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43927" w14:textId="4958C286" w:rsidR="00302028" w:rsidRDefault="00302028" w:rsidP="005417D2">
      <w:pPr>
        <w:jc w:val="center"/>
      </w:pPr>
      <w:r>
        <w:rPr>
          <w:rFonts w:hint="eastAsia"/>
        </w:rPr>
        <w:t>Re</w:t>
      </w:r>
      <w:r>
        <w:t>gulatory Express__</w:t>
      </w:r>
      <w:r>
        <w:rPr>
          <w:rFonts w:hint="eastAsia"/>
        </w:rPr>
        <w:t>新冠疫情下的临床试验：来自</w:t>
      </w:r>
      <w:r>
        <w:t>MHRA, EMA</w:t>
      </w:r>
      <w:r>
        <w:rPr>
          <w:rFonts w:hint="eastAsia"/>
        </w:rPr>
        <w:t>,F</w:t>
      </w:r>
      <w:r>
        <w:t>DA</w:t>
      </w:r>
      <w:r>
        <w:rPr>
          <w:rFonts w:hint="eastAsia"/>
        </w:rPr>
        <w:t>的指导原则</w:t>
      </w:r>
    </w:p>
    <w:p w14:paraId="67947664" w14:textId="77777777" w:rsidR="005417D2" w:rsidRDefault="005417D2" w:rsidP="00503941">
      <w:pPr>
        <w:jc w:val="left"/>
      </w:pPr>
    </w:p>
    <w:p w14:paraId="40198238" w14:textId="32C63966" w:rsidR="00DC1675" w:rsidRDefault="005417D2" w:rsidP="00503941">
      <w:pPr>
        <w:jc w:val="left"/>
      </w:pPr>
      <w:r w:rsidRPr="005417D2">
        <w:t>“自3月以来，MHRA, EMA和FDA均针对新冠疫情下如何开展临床试验发布指导原则，并在近期予以了更新</w:t>
      </w:r>
      <w:r w:rsidR="00DC1675">
        <w:rPr>
          <w:rFonts w:hint="eastAsia"/>
        </w:rPr>
        <w:t>。三家监管机构的</w:t>
      </w:r>
      <w:r w:rsidR="008F65FA">
        <w:rPr>
          <w:rFonts w:hint="eastAsia"/>
        </w:rPr>
        <w:t>指导原则虽在具体内容上各有侧重</w:t>
      </w:r>
      <w:r w:rsidR="0016752F">
        <w:rPr>
          <w:rFonts w:hint="eastAsia"/>
        </w:rPr>
        <w:t>但无出入</w:t>
      </w:r>
      <w:r w:rsidR="008F65FA">
        <w:rPr>
          <w:rFonts w:hint="eastAsia"/>
        </w:rPr>
        <w:t>，</w:t>
      </w:r>
      <w:r w:rsidR="0016752F">
        <w:rPr>
          <w:rFonts w:hint="eastAsia"/>
        </w:rPr>
        <w:t>且基</w:t>
      </w:r>
      <w:r w:rsidR="008F65FA">
        <w:rPr>
          <w:rFonts w:hint="eastAsia"/>
        </w:rPr>
        <w:t>本原则高度一致，可以概述为：</w:t>
      </w:r>
      <w:bookmarkStart w:id="0" w:name="_GoBack"/>
      <w:bookmarkEnd w:id="0"/>
    </w:p>
    <w:p w14:paraId="2DA5702B" w14:textId="77777777" w:rsidR="008F65FA" w:rsidRDefault="008F65FA" w:rsidP="00503941">
      <w:pPr>
        <w:jc w:val="left"/>
      </w:pPr>
    </w:p>
    <w:p w14:paraId="3ECCE296" w14:textId="77777777" w:rsidR="008F65FA" w:rsidRPr="00904D3F" w:rsidRDefault="008F65FA" w:rsidP="00503941">
      <w:pPr>
        <w:pStyle w:val="aa"/>
        <w:numPr>
          <w:ilvl w:val="0"/>
          <w:numId w:val="1"/>
        </w:numPr>
        <w:ind w:firstLineChars="0"/>
        <w:jc w:val="left"/>
      </w:pPr>
      <w:r>
        <w:rPr>
          <w:rFonts w:hint="eastAsia"/>
        </w:rPr>
        <w:t>受试者</w:t>
      </w:r>
      <w:r w:rsidRPr="008F65FA">
        <w:rPr>
          <w:rFonts w:hint="eastAsia"/>
        </w:rPr>
        <w:t>的安全性至关重要，参与试验的风险，</w:t>
      </w:r>
      <w:r w:rsidRPr="00904D3F">
        <w:rPr>
          <w:rFonts w:hint="eastAsia"/>
        </w:rPr>
        <w:t>特别是由于COVID-19带来的额外挑战，应该与</w:t>
      </w:r>
      <w:r w:rsidR="002767B4" w:rsidRPr="00904D3F">
        <w:rPr>
          <w:rFonts w:hint="eastAsia"/>
        </w:rPr>
        <w:t>试验可能带给</w:t>
      </w:r>
      <w:r w:rsidRPr="00904D3F">
        <w:rPr>
          <w:rFonts w:hint="eastAsia"/>
        </w:rPr>
        <w:t>受试者和社会的预期收益相权衡</w:t>
      </w:r>
    </w:p>
    <w:p w14:paraId="551D5A79" w14:textId="77777777" w:rsidR="002767B4" w:rsidRPr="00904D3F" w:rsidRDefault="002767B4" w:rsidP="00503941">
      <w:pPr>
        <w:pStyle w:val="aa"/>
        <w:numPr>
          <w:ilvl w:val="0"/>
          <w:numId w:val="1"/>
        </w:numPr>
        <w:ind w:firstLineChars="0"/>
        <w:jc w:val="left"/>
      </w:pPr>
      <w:r w:rsidRPr="00904D3F">
        <w:rPr>
          <w:rFonts w:hint="eastAsia"/>
        </w:rPr>
        <w:t>应该很好地平衡疫情</w:t>
      </w:r>
      <w:proofErr w:type="gramStart"/>
      <w:r w:rsidRPr="00904D3F">
        <w:rPr>
          <w:rFonts w:hint="eastAsia"/>
        </w:rPr>
        <w:t>下试验</w:t>
      </w:r>
      <w:proofErr w:type="gramEnd"/>
      <w:r w:rsidRPr="00904D3F">
        <w:rPr>
          <w:rFonts w:hint="eastAsia"/>
        </w:rPr>
        <w:t>流程的调整措施，特别应考虑到研究中心的合法权益，以避免COVID-19大流行期间在时间和人员配备方面造成进一步的负担</w:t>
      </w:r>
    </w:p>
    <w:p w14:paraId="6224C6D2" w14:textId="18210C44" w:rsidR="002767B4" w:rsidRDefault="00B7468C" w:rsidP="00503941">
      <w:pPr>
        <w:pStyle w:val="aa"/>
        <w:numPr>
          <w:ilvl w:val="0"/>
          <w:numId w:val="1"/>
        </w:numPr>
        <w:ind w:firstLineChars="0"/>
        <w:jc w:val="left"/>
      </w:pPr>
      <w:r>
        <w:rPr>
          <w:rFonts w:hint="eastAsia"/>
        </w:rPr>
        <w:t>不接受</w:t>
      </w:r>
      <w:r w:rsidR="0020573E">
        <w:rPr>
          <w:rFonts w:hint="eastAsia"/>
        </w:rPr>
        <w:t>对方案的前瞻性豁免</w:t>
      </w:r>
    </w:p>
    <w:p w14:paraId="46E05156" w14:textId="539DD9DE" w:rsidR="00F86626" w:rsidRDefault="00F86626" w:rsidP="00503941">
      <w:pPr>
        <w:jc w:val="left"/>
      </w:pPr>
    </w:p>
    <w:p w14:paraId="06623B11" w14:textId="2ACD4130" w:rsidR="00F86626" w:rsidRDefault="00F86626" w:rsidP="00503941">
      <w:pPr>
        <w:jc w:val="left"/>
      </w:pPr>
      <w:r>
        <w:rPr>
          <w:rFonts w:hint="eastAsia"/>
        </w:rPr>
        <w:t>本期R</w:t>
      </w:r>
      <w:r>
        <w:t>egulatory Express</w:t>
      </w:r>
      <w:r>
        <w:rPr>
          <w:rFonts w:hint="eastAsia"/>
        </w:rPr>
        <w:t>将对上述指导原则</w:t>
      </w:r>
      <w:r w:rsidR="001C2B44">
        <w:rPr>
          <w:rFonts w:hint="eastAsia"/>
        </w:rPr>
        <w:t>中针对目前正进行中的临床试验给出的建议</w:t>
      </w:r>
      <w:r w:rsidR="009E453B">
        <w:rPr>
          <w:rFonts w:hint="eastAsia"/>
        </w:rPr>
        <w:t>根据以下方面</w:t>
      </w:r>
      <w:r>
        <w:rPr>
          <w:rFonts w:hint="eastAsia"/>
        </w:rPr>
        <w:t>进行归纳汇总，便于大家查阅</w:t>
      </w:r>
      <w:r w:rsidR="001A3F73">
        <w:rPr>
          <w:rFonts w:hint="eastAsia"/>
        </w:rPr>
        <w:t>，推荐点击</w:t>
      </w:r>
      <w:r w:rsidR="00A33C00">
        <w:rPr>
          <w:rFonts w:hint="eastAsia"/>
        </w:rPr>
        <w:t>文末</w:t>
      </w:r>
      <w:r w:rsidR="001A3F73">
        <w:rPr>
          <w:rFonts w:hint="eastAsia"/>
        </w:rPr>
        <w:t>链接，查看原文</w:t>
      </w:r>
      <w:r>
        <w:rPr>
          <w:rFonts w:hint="eastAsia"/>
        </w:rPr>
        <w:t>。</w:t>
      </w:r>
    </w:p>
    <w:p w14:paraId="034385C3" w14:textId="013B0121" w:rsidR="001A3F73" w:rsidRPr="006A18D6" w:rsidRDefault="00A33C00" w:rsidP="006A18D6">
      <w:pPr>
        <w:pStyle w:val="aa"/>
        <w:numPr>
          <w:ilvl w:val="0"/>
          <w:numId w:val="36"/>
        </w:numPr>
        <w:ind w:firstLineChars="0"/>
        <w:jc w:val="left"/>
      </w:pPr>
      <w:r w:rsidRPr="006A18D6">
        <w:t>Ongoing trials</w:t>
      </w:r>
    </w:p>
    <w:p w14:paraId="11F9048A" w14:textId="32299B63" w:rsidR="00A33C00" w:rsidRPr="006A18D6" w:rsidRDefault="00A33C00" w:rsidP="006A18D6">
      <w:pPr>
        <w:pStyle w:val="aa"/>
        <w:numPr>
          <w:ilvl w:val="0"/>
          <w:numId w:val="36"/>
        </w:numPr>
        <w:ind w:firstLineChars="0"/>
        <w:jc w:val="left"/>
        <w:rPr>
          <w:bCs/>
        </w:rPr>
      </w:pPr>
      <w:r w:rsidRPr="006A18D6">
        <w:t xml:space="preserve">IMP </w:t>
      </w:r>
      <w:r w:rsidRPr="006A18D6">
        <w:rPr>
          <w:rFonts w:hint="eastAsia"/>
          <w:bCs/>
        </w:rPr>
        <w:t>distribution</w:t>
      </w:r>
    </w:p>
    <w:p w14:paraId="08459087" w14:textId="408B7DB7" w:rsidR="00A33C00" w:rsidRPr="006A18D6" w:rsidRDefault="00A33C00" w:rsidP="006A18D6">
      <w:pPr>
        <w:pStyle w:val="aa"/>
        <w:numPr>
          <w:ilvl w:val="0"/>
          <w:numId w:val="36"/>
        </w:numPr>
        <w:ind w:firstLineChars="0"/>
        <w:jc w:val="left"/>
        <w:rPr>
          <w:bCs/>
        </w:rPr>
      </w:pPr>
      <w:r w:rsidRPr="006A18D6">
        <w:rPr>
          <w:bCs/>
        </w:rPr>
        <w:t xml:space="preserve">Informed </w:t>
      </w:r>
      <w:r w:rsidR="00C9684E" w:rsidRPr="006A18D6">
        <w:rPr>
          <w:bCs/>
        </w:rPr>
        <w:t>consent</w:t>
      </w:r>
    </w:p>
    <w:p w14:paraId="4D0EE57E" w14:textId="577D853A" w:rsidR="00A33C00" w:rsidRPr="006A18D6" w:rsidRDefault="00A33C00" w:rsidP="006A18D6">
      <w:pPr>
        <w:pStyle w:val="aa"/>
        <w:numPr>
          <w:ilvl w:val="0"/>
          <w:numId w:val="36"/>
        </w:numPr>
        <w:ind w:firstLineChars="0"/>
        <w:jc w:val="left"/>
        <w:rPr>
          <w:bCs/>
        </w:rPr>
      </w:pPr>
      <w:r w:rsidRPr="006A18D6">
        <w:rPr>
          <w:bCs/>
        </w:rPr>
        <w:t>Monitoring</w:t>
      </w:r>
    </w:p>
    <w:p w14:paraId="1EABA1F1" w14:textId="056CE761" w:rsidR="00A33C00" w:rsidRPr="006A18D6" w:rsidRDefault="00A33C00" w:rsidP="006A18D6">
      <w:pPr>
        <w:pStyle w:val="aa"/>
        <w:numPr>
          <w:ilvl w:val="0"/>
          <w:numId w:val="36"/>
        </w:numPr>
        <w:ind w:firstLineChars="0"/>
        <w:jc w:val="left"/>
        <w:rPr>
          <w:bCs/>
        </w:rPr>
      </w:pPr>
      <w:r w:rsidRPr="006A18D6">
        <w:rPr>
          <w:bCs/>
        </w:rPr>
        <w:t>Auditing</w:t>
      </w:r>
    </w:p>
    <w:p w14:paraId="4DC73EDD" w14:textId="3DF51788" w:rsidR="00A33C00" w:rsidRPr="006A18D6" w:rsidRDefault="00A33C00" w:rsidP="006A18D6">
      <w:pPr>
        <w:pStyle w:val="aa"/>
        <w:numPr>
          <w:ilvl w:val="0"/>
          <w:numId w:val="36"/>
        </w:numPr>
        <w:ind w:firstLineChars="0"/>
        <w:jc w:val="left"/>
        <w:rPr>
          <w:bCs/>
        </w:rPr>
      </w:pPr>
      <w:r w:rsidRPr="006A18D6">
        <w:rPr>
          <w:bCs/>
        </w:rPr>
        <w:t>Protocol deviation</w:t>
      </w:r>
    </w:p>
    <w:p w14:paraId="6FC998D5" w14:textId="7E948515" w:rsidR="00A33C00" w:rsidRPr="006A18D6" w:rsidRDefault="00A33C00" w:rsidP="006A18D6">
      <w:pPr>
        <w:pStyle w:val="aa"/>
        <w:numPr>
          <w:ilvl w:val="0"/>
          <w:numId w:val="36"/>
        </w:numPr>
        <w:ind w:firstLineChars="0"/>
        <w:jc w:val="left"/>
        <w:rPr>
          <w:bCs/>
        </w:rPr>
      </w:pPr>
      <w:r w:rsidRPr="006A18D6">
        <w:rPr>
          <w:rFonts w:hint="eastAsia"/>
          <w:bCs/>
        </w:rPr>
        <w:t>Reimbursement of exceptional expense</w:t>
      </w:r>
    </w:p>
    <w:p w14:paraId="0C226910" w14:textId="75249A7F" w:rsidR="00A33C00" w:rsidRPr="006A18D6" w:rsidRDefault="00A33C00" w:rsidP="006A18D6">
      <w:pPr>
        <w:pStyle w:val="aa"/>
        <w:numPr>
          <w:ilvl w:val="0"/>
          <w:numId w:val="36"/>
        </w:numPr>
        <w:ind w:firstLineChars="0"/>
        <w:jc w:val="left"/>
      </w:pPr>
      <w:r w:rsidRPr="006A18D6">
        <w:t>Safety report and submission</w:t>
      </w:r>
    </w:p>
    <w:p w14:paraId="1A77600B" w14:textId="5BE1B182" w:rsidR="00A33C00" w:rsidRPr="006A18D6" w:rsidRDefault="00A33C00" w:rsidP="006A18D6">
      <w:pPr>
        <w:pStyle w:val="aa"/>
        <w:numPr>
          <w:ilvl w:val="0"/>
          <w:numId w:val="36"/>
        </w:numPr>
        <w:ind w:firstLineChars="0"/>
        <w:jc w:val="left"/>
      </w:pPr>
      <w:r w:rsidRPr="006A18D6">
        <w:rPr>
          <w:rFonts w:hint="eastAsia"/>
        </w:rPr>
        <w:t>Risk</w:t>
      </w:r>
      <w:r w:rsidRPr="006A18D6">
        <w:t xml:space="preserve"> </w:t>
      </w:r>
      <w:r w:rsidR="000F6F35" w:rsidRPr="006A18D6">
        <w:t xml:space="preserve">assessment </w:t>
      </w:r>
      <w:r w:rsidRPr="006A18D6">
        <w:t xml:space="preserve">&amp; </w:t>
      </w:r>
      <w:r w:rsidR="000F6F35" w:rsidRPr="006A18D6">
        <w:t>d</w:t>
      </w:r>
      <w:r w:rsidR="000F6F35" w:rsidRPr="006A18D6">
        <w:rPr>
          <w:rFonts w:hint="eastAsia"/>
        </w:rPr>
        <w:t>ocumentation</w:t>
      </w:r>
    </w:p>
    <w:p w14:paraId="1847DD92" w14:textId="40D3610C" w:rsidR="00A33C00" w:rsidRPr="006A18D6" w:rsidRDefault="00A33C00" w:rsidP="006A18D6">
      <w:pPr>
        <w:pStyle w:val="aa"/>
        <w:numPr>
          <w:ilvl w:val="0"/>
          <w:numId w:val="36"/>
        </w:numPr>
        <w:ind w:firstLineChars="0"/>
        <w:jc w:val="left"/>
      </w:pPr>
      <w:r w:rsidRPr="006A18D6">
        <w:rPr>
          <w:rFonts w:hint="eastAsia"/>
        </w:rPr>
        <w:t>C</w:t>
      </w:r>
      <w:r w:rsidRPr="006A18D6">
        <w:t>RF &amp; CSR</w:t>
      </w:r>
    </w:p>
    <w:p w14:paraId="4B8FFE5D" w14:textId="77777777" w:rsidR="00A33C00" w:rsidRPr="006A18D6" w:rsidRDefault="00A33C00" w:rsidP="006A18D6">
      <w:pPr>
        <w:pStyle w:val="aa"/>
        <w:numPr>
          <w:ilvl w:val="0"/>
          <w:numId w:val="36"/>
        </w:numPr>
        <w:ind w:firstLineChars="0"/>
        <w:jc w:val="left"/>
      </w:pPr>
      <w:r w:rsidRPr="006A18D6">
        <w:rPr>
          <w:rFonts w:hint="eastAsia"/>
        </w:rPr>
        <w:t>Communication with sites/IRB/authorities</w:t>
      </w:r>
    </w:p>
    <w:p w14:paraId="409837E6" w14:textId="1DEA5088" w:rsidR="00A33C00" w:rsidRPr="006A18D6" w:rsidRDefault="00A33C00" w:rsidP="006A18D6">
      <w:pPr>
        <w:pStyle w:val="aa"/>
        <w:numPr>
          <w:ilvl w:val="0"/>
          <w:numId w:val="36"/>
        </w:numPr>
        <w:ind w:firstLineChars="0"/>
        <w:jc w:val="left"/>
      </w:pPr>
      <w:r w:rsidRPr="006A18D6">
        <w:t>P</w:t>
      </w:r>
      <w:r w:rsidRPr="006A18D6">
        <w:rPr>
          <w:rFonts w:hint="eastAsia"/>
        </w:rPr>
        <w:t>olicies and procedures</w:t>
      </w:r>
      <w:r w:rsidRPr="006A18D6">
        <w:t xml:space="preserve"> development</w:t>
      </w:r>
    </w:p>
    <w:p w14:paraId="73E5BAA9" w14:textId="4BA45FA7" w:rsidR="001A3F73" w:rsidRDefault="001A3F73" w:rsidP="00503941">
      <w:pPr>
        <w:jc w:val="left"/>
      </w:pPr>
      <w:bookmarkStart w:id="1" w:name="_Hlk36483807"/>
    </w:p>
    <w:p w14:paraId="051486AA" w14:textId="4513B32F" w:rsidR="002B24AB" w:rsidRDefault="00503941" w:rsidP="00503941">
      <w:pPr>
        <w:jc w:val="left"/>
      </w:pPr>
      <w:r>
        <w:rPr>
          <w:rFonts w:hint="eastAsia"/>
        </w:rPr>
        <w:t>~</w:t>
      </w:r>
      <w:r>
        <w:t>~~~~~~~~~~~~</w:t>
      </w:r>
      <w:r>
        <w:rPr>
          <w:rFonts w:hint="eastAsia"/>
        </w:rPr>
        <w:t>~以下正文，主体~~~~~~~~~~~~~~~</w:t>
      </w:r>
    </w:p>
    <w:bookmarkEnd w:id="1"/>
    <w:p w14:paraId="423390FC" w14:textId="31619C78" w:rsidR="007A7B52" w:rsidRDefault="007A7B52" w:rsidP="00503941">
      <w:pPr>
        <w:pStyle w:val="aa"/>
        <w:numPr>
          <w:ilvl w:val="0"/>
          <w:numId w:val="2"/>
        </w:numPr>
        <w:ind w:firstLineChars="0"/>
        <w:jc w:val="left"/>
      </w:pPr>
      <w:r>
        <w:t>Changes to ongoing trials</w:t>
      </w:r>
    </w:p>
    <w:p w14:paraId="3049928E" w14:textId="77777777" w:rsidR="007A7B52" w:rsidRDefault="007A7B52" w:rsidP="00503941">
      <w:pPr>
        <w:jc w:val="left"/>
      </w:pPr>
    </w:p>
    <w:p w14:paraId="758DFF96" w14:textId="11880D88" w:rsidR="007A7B52" w:rsidRDefault="007A7B52" w:rsidP="00503941">
      <w:pPr>
        <w:jc w:val="left"/>
      </w:pPr>
      <w:r>
        <w:rPr>
          <w:rFonts w:hint="eastAsia"/>
        </w:rPr>
        <w:t>E</w:t>
      </w:r>
      <w:r>
        <w:t>MA</w:t>
      </w:r>
    </w:p>
    <w:p w14:paraId="7096E21E" w14:textId="7C63A5E2" w:rsidR="007A7B52" w:rsidRPr="007A7B52" w:rsidRDefault="007A7B52" w:rsidP="00503941">
      <w:pPr>
        <w:numPr>
          <w:ilvl w:val="1"/>
          <w:numId w:val="3"/>
        </w:numPr>
        <w:jc w:val="left"/>
      </w:pPr>
      <w:r w:rsidRPr="007A7B52">
        <w:rPr>
          <w:rFonts w:hint="eastAsia"/>
        </w:rPr>
        <w:t>Conversion of physical visits into phone or video visits, postponement or complete cancellation of visits to ensure that only strictly necessary visits are performed at sites</w:t>
      </w:r>
    </w:p>
    <w:p w14:paraId="676D944E" w14:textId="15DFD141" w:rsidR="007A7B52" w:rsidRPr="007A7B52" w:rsidRDefault="007A7B52" w:rsidP="00503941">
      <w:pPr>
        <w:numPr>
          <w:ilvl w:val="1"/>
          <w:numId w:val="3"/>
        </w:numPr>
        <w:jc w:val="left"/>
      </w:pPr>
      <w:r w:rsidRPr="007A7B52">
        <w:rPr>
          <w:rFonts w:hint="eastAsia"/>
        </w:rPr>
        <w:t>A temporary halt of the trial at some or all trial sites</w:t>
      </w:r>
    </w:p>
    <w:p w14:paraId="71DF5477" w14:textId="466B71B8" w:rsidR="007A7B52" w:rsidRPr="007A7B52" w:rsidRDefault="007A7B52" w:rsidP="00503941">
      <w:pPr>
        <w:numPr>
          <w:ilvl w:val="1"/>
          <w:numId w:val="3"/>
        </w:numPr>
        <w:jc w:val="left"/>
      </w:pPr>
      <w:r w:rsidRPr="007A7B52">
        <w:rPr>
          <w:rFonts w:hint="eastAsia"/>
        </w:rPr>
        <w:t>Suspension or slowing down of recruitment of new trial participants</w:t>
      </w:r>
    </w:p>
    <w:p w14:paraId="1FB85B29" w14:textId="22F68825" w:rsidR="007A7B52" w:rsidRPr="007A7B52" w:rsidRDefault="007A7B52" w:rsidP="00503941">
      <w:pPr>
        <w:numPr>
          <w:ilvl w:val="1"/>
          <w:numId w:val="3"/>
        </w:numPr>
        <w:jc w:val="left"/>
      </w:pPr>
      <w:r w:rsidRPr="007A7B52">
        <w:rPr>
          <w:rFonts w:hint="eastAsia"/>
        </w:rPr>
        <w:t>Extension of the duration of the trial</w:t>
      </w:r>
    </w:p>
    <w:p w14:paraId="7E8DE62B" w14:textId="66D1C749" w:rsidR="007A7B52" w:rsidRPr="007A7B52" w:rsidRDefault="007A7B52" w:rsidP="00503941">
      <w:pPr>
        <w:numPr>
          <w:ilvl w:val="1"/>
          <w:numId w:val="3"/>
        </w:numPr>
        <w:jc w:val="left"/>
      </w:pPr>
      <w:r w:rsidRPr="007A7B52">
        <w:rPr>
          <w:rFonts w:hint="eastAsia"/>
        </w:rPr>
        <w:t>Postponement of trials or activation of sites that have not yet been initiated</w:t>
      </w:r>
    </w:p>
    <w:p w14:paraId="24C3FB41" w14:textId="18D71F2D" w:rsidR="007A7B52" w:rsidRPr="007A7B52" w:rsidRDefault="007A7B52" w:rsidP="00503941">
      <w:pPr>
        <w:numPr>
          <w:ilvl w:val="1"/>
          <w:numId w:val="3"/>
        </w:numPr>
        <w:jc w:val="left"/>
      </w:pPr>
      <w:r w:rsidRPr="007A7B52">
        <w:rPr>
          <w:rFonts w:hint="eastAsia"/>
        </w:rPr>
        <w:t>Closing of sites. This should be done without compromising safety and well-being of patients already participating and data validity</w:t>
      </w:r>
    </w:p>
    <w:p w14:paraId="0D8ABB5E" w14:textId="0FD3CB28" w:rsidR="007A7B52" w:rsidRPr="007A7B52" w:rsidRDefault="008D25E0" w:rsidP="00503941">
      <w:pPr>
        <w:numPr>
          <w:ilvl w:val="1"/>
          <w:numId w:val="3"/>
        </w:numPr>
        <w:jc w:val="left"/>
      </w:pPr>
      <w:r>
        <w:rPr>
          <w:rFonts w:hint="eastAsia"/>
        </w:rPr>
        <w:t>T</w:t>
      </w:r>
      <w:r w:rsidR="007A7B52" w:rsidRPr="007A7B52">
        <w:rPr>
          <w:rFonts w:hint="eastAsia"/>
        </w:rPr>
        <w:t>ransfer of participants to investigational sites away from risk zones, or closer to their home, to sites already participating in the trial, or new ones could occur. Initiation of new trial sites is generally not expected in the current situation unless no other solution exists for the trial participant</w:t>
      </w:r>
    </w:p>
    <w:p w14:paraId="1E42B4F4" w14:textId="4B256DC9" w:rsidR="007A7B52" w:rsidRPr="007A7B52" w:rsidRDefault="007A7B52" w:rsidP="00503941">
      <w:pPr>
        <w:numPr>
          <w:ilvl w:val="1"/>
          <w:numId w:val="3"/>
        </w:numPr>
        <w:jc w:val="left"/>
      </w:pPr>
      <w:r w:rsidRPr="007A7B52">
        <w:rPr>
          <w:rFonts w:hint="eastAsia"/>
        </w:rPr>
        <w:lastRenderedPageBreak/>
        <w:t>If there is an urgent need to open a new trial site for critical trial visits for example outside the hospital, this may be implemented as an urgent safety measure (USM) first, with a substantial amendment (SA) application submitted later as for the approval and initiation of an additional site later</w:t>
      </w:r>
    </w:p>
    <w:p w14:paraId="0024CA23" w14:textId="75F190F5" w:rsidR="007A7B52" w:rsidRPr="007A7B52" w:rsidRDefault="007A7B52" w:rsidP="00503941">
      <w:pPr>
        <w:numPr>
          <w:ilvl w:val="1"/>
          <w:numId w:val="3"/>
        </w:numPr>
        <w:jc w:val="left"/>
      </w:pPr>
      <w:r w:rsidRPr="007A7B52">
        <w:rPr>
          <w:rFonts w:hint="eastAsia"/>
        </w:rPr>
        <w:t xml:space="preserve">Laboratory, imaging or other diagnostic tests are done at a local laboratory (or relevant clinical facility for other tests) </w:t>
      </w:r>
      <w:proofErr w:type="spellStart"/>
      <w:r w:rsidRPr="007A7B52">
        <w:rPr>
          <w:rFonts w:hint="eastAsia"/>
        </w:rPr>
        <w:t>authorised</w:t>
      </w:r>
      <w:proofErr w:type="spellEnd"/>
      <w:r w:rsidRPr="007A7B52">
        <w:rPr>
          <w:rFonts w:hint="eastAsia"/>
        </w:rPr>
        <w:t>/certified (as legally required nationally) to perform such tests routinely (e.g. blood cell count, liver function test, X-ray, ECG etc.)</w:t>
      </w:r>
    </w:p>
    <w:p w14:paraId="1E6B5DDC" w14:textId="4F52F825" w:rsidR="007A7B52" w:rsidRPr="007A7B52" w:rsidRDefault="007A7B52" w:rsidP="00503941">
      <w:pPr>
        <w:numPr>
          <w:ilvl w:val="1"/>
          <w:numId w:val="3"/>
        </w:numPr>
        <w:jc w:val="left"/>
      </w:pPr>
      <w:r w:rsidRPr="007A7B52">
        <w:rPr>
          <w:rFonts w:hint="eastAsia"/>
        </w:rPr>
        <w:t>Local analysis can be used for safety decisions. If this is a trial endpoint and the samples cannot be shipped to the central lab, analysis should be performed locally and then explained, assessed and reported in the clinical study report following ICH E3</w:t>
      </w:r>
    </w:p>
    <w:p w14:paraId="2B7BD9DF" w14:textId="056F8488" w:rsidR="007A7B52" w:rsidRDefault="007A7B52" w:rsidP="00503941">
      <w:pPr>
        <w:jc w:val="left"/>
      </w:pPr>
    </w:p>
    <w:p w14:paraId="223C0A88" w14:textId="38225010" w:rsidR="007A7B52" w:rsidRDefault="007A7B52" w:rsidP="00503941">
      <w:pPr>
        <w:jc w:val="left"/>
      </w:pPr>
      <w:r>
        <w:rPr>
          <w:rFonts w:hint="eastAsia"/>
        </w:rPr>
        <w:t>M</w:t>
      </w:r>
      <w:r>
        <w:t>HRA</w:t>
      </w:r>
    </w:p>
    <w:p w14:paraId="50B61085" w14:textId="3D068812" w:rsidR="007A7B52" w:rsidRPr="007A7B52" w:rsidRDefault="007A7B52" w:rsidP="00503941">
      <w:pPr>
        <w:numPr>
          <w:ilvl w:val="1"/>
          <w:numId w:val="4"/>
        </w:numPr>
        <w:jc w:val="left"/>
      </w:pPr>
      <w:r w:rsidRPr="007A7B52">
        <w:rPr>
          <w:rFonts w:hint="eastAsia"/>
        </w:rPr>
        <w:t>Using phone calls instead of protocol-directed in-person study visits is acceptable where possible</w:t>
      </w:r>
    </w:p>
    <w:p w14:paraId="73A490A9" w14:textId="3E9EF235" w:rsidR="007A7B52" w:rsidRPr="007A7B52" w:rsidRDefault="007A7B52" w:rsidP="00503941">
      <w:pPr>
        <w:numPr>
          <w:ilvl w:val="2"/>
          <w:numId w:val="45"/>
        </w:numPr>
        <w:jc w:val="left"/>
      </w:pPr>
      <w:r w:rsidRPr="007A7B52">
        <w:rPr>
          <w:rFonts w:hint="eastAsia"/>
        </w:rPr>
        <w:t xml:space="preserve">This will not constitute a serious breach of the protocol. A substantial amendment to update the protocol will not be required </w:t>
      </w:r>
    </w:p>
    <w:p w14:paraId="0B4E9524" w14:textId="72BEA2A8" w:rsidR="007A7B52" w:rsidRPr="007A7B52" w:rsidRDefault="007A7B52" w:rsidP="00503941">
      <w:pPr>
        <w:numPr>
          <w:ilvl w:val="2"/>
          <w:numId w:val="45"/>
        </w:numPr>
        <w:jc w:val="left"/>
      </w:pPr>
      <w:r w:rsidRPr="007A7B52">
        <w:rPr>
          <w:rFonts w:hint="eastAsia"/>
        </w:rPr>
        <w:t>We would however expect that any protocol deviations are well documented internally</w:t>
      </w:r>
    </w:p>
    <w:p w14:paraId="60BC2F5D" w14:textId="16730B35" w:rsidR="007A7B52" w:rsidRPr="007A7B52" w:rsidRDefault="007A7B52" w:rsidP="00503941">
      <w:pPr>
        <w:numPr>
          <w:ilvl w:val="1"/>
          <w:numId w:val="4"/>
        </w:numPr>
        <w:jc w:val="left"/>
      </w:pPr>
      <w:r w:rsidRPr="007A7B52">
        <w:rPr>
          <w:rFonts w:hint="eastAsia"/>
        </w:rPr>
        <w:t>If participant monitoring visits need to be reduced due to COVID-19, this will not require a substantial amendment. However, do please ensure that your risk assessment and rationale is appropriately documented</w:t>
      </w:r>
    </w:p>
    <w:p w14:paraId="176659EB" w14:textId="0F81673F" w:rsidR="007A7B52" w:rsidRDefault="007A7B52" w:rsidP="00503941">
      <w:pPr>
        <w:jc w:val="left"/>
      </w:pPr>
    </w:p>
    <w:p w14:paraId="72629BB9" w14:textId="5E40492E" w:rsidR="00FE6107" w:rsidRDefault="00FE6107" w:rsidP="00503941">
      <w:pPr>
        <w:jc w:val="left"/>
      </w:pPr>
      <w:r>
        <w:rPr>
          <w:rFonts w:hint="eastAsia"/>
        </w:rPr>
        <w:t>F</w:t>
      </w:r>
      <w:r>
        <w:t>DA</w:t>
      </w:r>
    </w:p>
    <w:p w14:paraId="5324CBD4" w14:textId="5681B39D" w:rsidR="00FE6107" w:rsidRPr="00FE6107" w:rsidRDefault="00FE6107" w:rsidP="00503941">
      <w:pPr>
        <w:numPr>
          <w:ilvl w:val="1"/>
          <w:numId w:val="5"/>
        </w:numPr>
        <w:jc w:val="left"/>
      </w:pPr>
      <w:r w:rsidRPr="00FE6107">
        <w:rPr>
          <w:rFonts w:hint="eastAsia"/>
        </w:rPr>
        <w:t>Sponsors should evaluate whether alternative methods for safety assessments (e.g., phone contact, virtual visit, alternative location for assessment, including local labs or imaging centers) could be implemented when necessary and feasible, and would be sufficient to assure the safety of trial participants</w:t>
      </w:r>
    </w:p>
    <w:p w14:paraId="45AC6D71" w14:textId="38BCE191" w:rsidR="00FE6107" w:rsidRPr="00FE6107" w:rsidRDefault="00FE6107" w:rsidP="00503941">
      <w:pPr>
        <w:numPr>
          <w:ilvl w:val="1"/>
          <w:numId w:val="5"/>
        </w:numPr>
        <w:jc w:val="left"/>
      </w:pPr>
      <w:r w:rsidRPr="00FE6107">
        <w:rPr>
          <w:rFonts w:hint="eastAsia"/>
        </w:rPr>
        <w:t>Sponsors should determine if in-person visits are necessary to fully assure the safety of trial participants (for example to carry out procedures necessary to assess safety or the safe use of the investigational product appropriately) in making the decision to continue use or administration of the investigational product, the sponsor should consider whether the safety of trial participants can be assured with the implementation of the altered monitoring approach</w:t>
      </w:r>
    </w:p>
    <w:p w14:paraId="02EF5156" w14:textId="1953DA85" w:rsidR="00FE6107" w:rsidRDefault="00FE6107" w:rsidP="00503941">
      <w:pPr>
        <w:numPr>
          <w:ilvl w:val="1"/>
          <w:numId w:val="5"/>
        </w:numPr>
        <w:jc w:val="left"/>
      </w:pPr>
      <w:r w:rsidRPr="00FE6107">
        <w:rPr>
          <w:rFonts w:hint="eastAsia"/>
        </w:rPr>
        <w:t>In some cases, trial participants who no longer have access to investigational product or the investigational site may need additional safety monitoring (e.g. withdrawal of an active investigational treatment)</w:t>
      </w:r>
    </w:p>
    <w:p w14:paraId="4B4CBEAA" w14:textId="40F2F13D" w:rsidR="00FE6107" w:rsidRPr="00FE6107" w:rsidRDefault="00FE6107" w:rsidP="00503941">
      <w:pPr>
        <w:numPr>
          <w:ilvl w:val="1"/>
          <w:numId w:val="5"/>
        </w:numPr>
        <w:jc w:val="left"/>
      </w:pPr>
      <w:r w:rsidRPr="00FE6107">
        <w:rPr>
          <w:rFonts w:hint="eastAsia"/>
        </w:rPr>
        <w:t xml:space="preserve">The need to put new processes in place or to modify existing processes will vary by the protocol and local situation. For example, this assessment could include consideration of whether it is appropriate to delay some assessments for ongoing trials, or, if the study cannot be properly conducted </w:t>
      </w:r>
      <w:r w:rsidRPr="00FE6107">
        <w:rPr>
          <w:rFonts w:hint="eastAsia"/>
        </w:rPr>
        <w:lastRenderedPageBreak/>
        <w:t>under the existing protocol, whether to stop ongoing recruitment, or even withdraw trial participants</w:t>
      </w:r>
    </w:p>
    <w:p w14:paraId="5A3B52A1" w14:textId="431D9198" w:rsidR="00FE6107" w:rsidRPr="00FE6107" w:rsidRDefault="00FE6107" w:rsidP="00503941">
      <w:pPr>
        <w:numPr>
          <w:ilvl w:val="1"/>
          <w:numId w:val="5"/>
        </w:numPr>
        <w:jc w:val="left"/>
      </w:pPr>
      <w:r w:rsidRPr="00FE6107">
        <w:rPr>
          <w:rFonts w:hint="eastAsia"/>
        </w:rPr>
        <w:t>COVID-19 screening procedures that may be mandated by the health care system in which a clinical trial is being conducted do not need to be reported as an amendment to the protocol even if done during clinical study visits unless the sponsor is incorporating the data collected as part of a new research objective</w:t>
      </w:r>
    </w:p>
    <w:p w14:paraId="0BFE3F45" w14:textId="2DB13C3E" w:rsidR="00FE6107" w:rsidRDefault="00FE6107" w:rsidP="00503941">
      <w:pPr>
        <w:ind w:left="1080"/>
        <w:jc w:val="left"/>
      </w:pPr>
    </w:p>
    <w:p w14:paraId="187CAB7D" w14:textId="2DFBCD1E" w:rsidR="00BA1120" w:rsidRDefault="00E75718" w:rsidP="00503941">
      <w:pPr>
        <w:jc w:val="left"/>
      </w:pPr>
      <w:r w:rsidRPr="00E75718">
        <w:rPr>
          <w:rFonts w:hint="eastAsia"/>
        </w:rPr>
        <w:t>归纳总结</w:t>
      </w:r>
    </w:p>
    <w:p w14:paraId="1432A73F" w14:textId="01CBA950" w:rsidR="0095521A" w:rsidRDefault="0095521A" w:rsidP="00503941">
      <w:pPr>
        <w:ind w:left="1080"/>
        <w:jc w:val="left"/>
      </w:pPr>
      <w:r>
        <w:rPr>
          <w:rFonts w:hint="eastAsia"/>
        </w:rPr>
        <w:t>关于在</w:t>
      </w:r>
      <w:proofErr w:type="gramStart"/>
      <w:r>
        <w:rPr>
          <w:rFonts w:hint="eastAsia"/>
        </w:rPr>
        <w:t>研</w:t>
      </w:r>
      <w:proofErr w:type="gramEnd"/>
      <w:r>
        <w:rPr>
          <w:rFonts w:hint="eastAsia"/>
        </w:rPr>
        <w:t>试验的变化：</w:t>
      </w:r>
    </w:p>
    <w:p w14:paraId="21DD7C9E" w14:textId="5062B071" w:rsidR="00FE6107" w:rsidRDefault="00E27BFE" w:rsidP="00503941">
      <w:pPr>
        <w:ind w:left="1080"/>
        <w:jc w:val="left"/>
      </w:pPr>
      <w:r>
        <w:rPr>
          <w:rFonts w:hint="eastAsia"/>
        </w:rPr>
        <w:t>基于风险/获益评估，在确保受试者安全和权益的前提下，对试验开展和相关流程可做以下调整：</w:t>
      </w:r>
    </w:p>
    <w:p w14:paraId="7517C21A" w14:textId="6067454A" w:rsidR="00FE6107" w:rsidRPr="00F62A04" w:rsidRDefault="002F0544" w:rsidP="00503941">
      <w:pPr>
        <w:numPr>
          <w:ilvl w:val="1"/>
          <w:numId w:val="5"/>
        </w:numPr>
        <w:jc w:val="left"/>
      </w:pPr>
      <w:r w:rsidRPr="00A227D0">
        <w:rPr>
          <w:rFonts w:hint="eastAsia"/>
        </w:rPr>
        <w:t>暂停试验，暂</w:t>
      </w:r>
      <w:r w:rsidRPr="00F62A04">
        <w:rPr>
          <w:rFonts w:hint="eastAsia"/>
        </w:rPr>
        <w:t>停入组，</w:t>
      </w:r>
      <w:r w:rsidR="00AD0381" w:rsidRPr="00F62A04">
        <w:rPr>
          <w:rFonts w:hint="eastAsia"/>
        </w:rPr>
        <w:t>暂</w:t>
      </w:r>
      <w:r w:rsidR="00CD669F" w:rsidRPr="00F62A04">
        <w:rPr>
          <w:rFonts w:hint="eastAsia"/>
        </w:rPr>
        <w:t>停</w:t>
      </w:r>
      <w:r w:rsidR="00AD0381" w:rsidRPr="00F62A04">
        <w:rPr>
          <w:rFonts w:hint="eastAsia"/>
        </w:rPr>
        <w:t>启动，</w:t>
      </w:r>
      <w:r w:rsidRPr="00F62A04">
        <w:rPr>
          <w:rFonts w:hint="eastAsia"/>
        </w:rPr>
        <w:t>关</w:t>
      </w:r>
      <w:r w:rsidR="00C363D6" w:rsidRPr="00F62A04">
        <w:rPr>
          <w:rFonts w:hint="eastAsia"/>
        </w:rPr>
        <w:t>闭</w:t>
      </w:r>
      <w:r w:rsidRPr="00F62A04">
        <w:rPr>
          <w:rFonts w:hint="eastAsia"/>
        </w:rPr>
        <w:t>中心</w:t>
      </w:r>
    </w:p>
    <w:p w14:paraId="3B30533F" w14:textId="74DA1640" w:rsidR="002F0544" w:rsidRDefault="002F0544" w:rsidP="00503941">
      <w:pPr>
        <w:numPr>
          <w:ilvl w:val="1"/>
          <w:numId w:val="5"/>
        </w:numPr>
        <w:jc w:val="left"/>
      </w:pPr>
      <w:r>
        <w:rPr>
          <w:rFonts w:hint="eastAsia"/>
        </w:rPr>
        <w:t>暂停受试者的试验药物治疗，受试者退出试验</w:t>
      </w:r>
    </w:p>
    <w:p w14:paraId="7A3DAF5E" w14:textId="6D948471" w:rsidR="00BB1DB9" w:rsidRDefault="008F0EA4" w:rsidP="00503941">
      <w:pPr>
        <w:numPr>
          <w:ilvl w:val="1"/>
          <w:numId w:val="5"/>
        </w:numPr>
        <w:jc w:val="left"/>
      </w:pPr>
      <w:r>
        <w:rPr>
          <w:rFonts w:hint="eastAsia"/>
        </w:rPr>
        <w:t>考虑</w:t>
      </w:r>
      <w:r w:rsidR="00BB1DB9">
        <w:t>对长期无法用药或随访的受试者</w:t>
      </w:r>
      <w:r>
        <w:rPr>
          <w:rFonts w:hint="eastAsia"/>
        </w:rPr>
        <w:t>进行额外</w:t>
      </w:r>
      <w:r w:rsidR="00BB1DB9">
        <w:rPr>
          <w:rFonts w:hint="eastAsia"/>
        </w:rPr>
        <w:t>的安全</w:t>
      </w:r>
      <w:r>
        <w:rPr>
          <w:rFonts w:hint="eastAsia"/>
        </w:rPr>
        <w:t>监测</w:t>
      </w:r>
    </w:p>
    <w:p w14:paraId="63293CD3" w14:textId="75A9D22B" w:rsidR="002F0544" w:rsidRDefault="002F0544" w:rsidP="00503941">
      <w:pPr>
        <w:numPr>
          <w:ilvl w:val="1"/>
          <w:numId w:val="5"/>
        </w:numPr>
        <w:jc w:val="left"/>
      </w:pPr>
      <w:r>
        <w:rPr>
          <w:rFonts w:hint="eastAsia"/>
        </w:rPr>
        <w:t>减少或</w:t>
      </w:r>
      <w:r w:rsidRPr="00A227D0">
        <w:rPr>
          <w:rFonts w:hint="eastAsia"/>
        </w:rPr>
        <w:t>延迟</w:t>
      </w:r>
      <w:r w:rsidR="008D25E0" w:rsidRPr="00A227D0">
        <w:rPr>
          <w:rFonts w:hint="eastAsia"/>
        </w:rPr>
        <w:t>或取消</w:t>
      </w:r>
      <w:r w:rsidRPr="00A227D0">
        <w:rPr>
          <w:rFonts w:hint="eastAsia"/>
        </w:rPr>
        <w:t>受试者随访</w:t>
      </w:r>
    </w:p>
    <w:p w14:paraId="24F5DC38" w14:textId="0EF0A3DA" w:rsidR="002F0544" w:rsidRDefault="002F0544" w:rsidP="00503941">
      <w:pPr>
        <w:numPr>
          <w:ilvl w:val="1"/>
          <w:numId w:val="5"/>
        </w:numPr>
        <w:jc w:val="left"/>
      </w:pPr>
      <w:r w:rsidRPr="00A227D0">
        <w:rPr>
          <w:rFonts w:hint="eastAsia"/>
        </w:rPr>
        <w:t>受试者到</w:t>
      </w:r>
      <w:r w:rsidR="008D25E0" w:rsidRPr="00A227D0">
        <w:rPr>
          <w:rFonts w:hint="eastAsia"/>
        </w:rPr>
        <w:t>远离危险区或</w:t>
      </w:r>
      <w:r w:rsidRPr="00A227D0">
        <w:rPr>
          <w:rFonts w:hint="eastAsia"/>
        </w:rPr>
        <w:t>离家近的研究中心进行随访</w:t>
      </w:r>
    </w:p>
    <w:p w14:paraId="33AE9C4E" w14:textId="40CA88C9" w:rsidR="009E5C10" w:rsidRPr="00A227D0" w:rsidRDefault="009E5C10" w:rsidP="00503941">
      <w:pPr>
        <w:numPr>
          <w:ilvl w:val="1"/>
          <w:numId w:val="5"/>
        </w:numPr>
        <w:jc w:val="left"/>
      </w:pPr>
      <w:r>
        <w:rPr>
          <w:rFonts w:hint="eastAsia"/>
        </w:rPr>
        <w:t>若需要开启新的研究中心以完成重要的访视，E</w:t>
      </w:r>
      <w:r>
        <w:t>MA</w:t>
      </w:r>
      <w:r>
        <w:rPr>
          <w:rFonts w:hint="eastAsia"/>
        </w:rPr>
        <w:t>允许按照“紧急安全措施”（USM）先行实施，随后向监管部门和伦理委员会提交实质性的方案修正申请</w:t>
      </w:r>
    </w:p>
    <w:p w14:paraId="6457DCB2" w14:textId="34EE4F67" w:rsidR="002F0544" w:rsidRDefault="002F0544" w:rsidP="00503941">
      <w:pPr>
        <w:numPr>
          <w:ilvl w:val="1"/>
          <w:numId w:val="5"/>
        </w:numPr>
        <w:jc w:val="left"/>
      </w:pPr>
      <w:r w:rsidRPr="00A227D0">
        <w:rPr>
          <w:rFonts w:hint="eastAsia"/>
        </w:rPr>
        <w:t>采用电话、视频等方式进行远程随访</w:t>
      </w:r>
    </w:p>
    <w:p w14:paraId="2D67FFF6" w14:textId="3568E7BA" w:rsidR="00460E94" w:rsidRPr="00A227D0" w:rsidRDefault="00460E94" w:rsidP="00503941">
      <w:pPr>
        <w:numPr>
          <w:ilvl w:val="1"/>
          <w:numId w:val="5"/>
        </w:numPr>
        <w:jc w:val="left"/>
      </w:pPr>
      <w:r w:rsidRPr="00A227D0">
        <w:rPr>
          <w:rFonts w:hint="eastAsia"/>
        </w:rPr>
        <w:t>在当地医院进行安全相关检测，其数据可用于安全性分析</w:t>
      </w:r>
    </w:p>
    <w:p w14:paraId="17A6ACE0" w14:textId="148EA516" w:rsidR="00C76D0F" w:rsidRDefault="00460E94" w:rsidP="00503941">
      <w:pPr>
        <w:numPr>
          <w:ilvl w:val="1"/>
          <w:numId w:val="5"/>
        </w:numPr>
        <w:jc w:val="left"/>
      </w:pPr>
      <w:r w:rsidRPr="00A227D0">
        <w:rPr>
          <w:rFonts w:hint="eastAsia"/>
        </w:rPr>
        <w:t>疗效终点指标的检测若无法在中心实验室完成，在当地实验室进行检查的结果可用于疗效评估，但此情况需要在研究总结报告中予以说明</w:t>
      </w:r>
    </w:p>
    <w:p w14:paraId="7BDFB784" w14:textId="7042CEA3" w:rsidR="00460E94" w:rsidRPr="00FE6107" w:rsidRDefault="00460E94" w:rsidP="00503941">
      <w:pPr>
        <w:numPr>
          <w:ilvl w:val="1"/>
          <w:numId w:val="5"/>
        </w:numPr>
        <w:jc w:val="left"/>
      </w:pPr>
      <w:r>
        <w:rPr>
          <w:rFonts w:hint="eastAsia"/>
        </w:rPr>
        <w:t>受试者应医疗卫生系统要求所作的C</w:t>
      </w:r>
      <w:r>
        <w:t>OVID-19</w:t>
      </w:r>
      <w:r>
        <w:rPr>
          <w:rFonts w:hint="eastAsia"/>
        </w:rPr>
        <w:t>相关筛查不需对方案进行修正，</w:t>
      </w:r>
      <w:r w:rsidR="0001308B">
        <w:rPr>
          <w:rFonts w:hint="eastAsia"/>
        </w:rPr>
        <w:t>除非出于研究目的需要收集该数据</w:t>
      </w:r>
    </w:p>
    <w:p w14:paraId="63445A40" w14:textId="5A2F9157" w:rsidR="00FE6107" w:rsidRDefault="00FE6107" w:rsidP="00503941">
      <w:pPr>
        <w:jc w:val="left"/>
      </w:pPr>
    </w:p>
    <w:p w14:paraId="6DE79E14" w14:textId="5ABF21CF" w:rsidR="004524CF" w:rsidRDefault="004524CF" w:rsidP="00503941">
      <w:pPr>
        <w:pStyle w:val="aa"/>
        <w:numPr>
          <w:ilvl w:val="0"/>
          <w:numId w:val="2"/>
        </w:numPr>
        <w:ind w:firstLineChars="0"/>
        <w:jc w:val="left"/>
        <w:rPr>
          <w:bCs/>
        </w:rPr>
      </w:pPr>
      <w:r w:rsidRPr="004524CF">
        <w:rPr>
          <w:rFonts w:hint="eastAsia"/>
          <w:bCs/>
        </w:rPr>
        <w:t>Changes to the distribution of the IMP</w:t>
      </w:r>
    </w:p>
    <w:p w14:paraId="545D411B" w14:textId="18977B15" w:rsidR="004524CF" w:rsidRDefault="004524CF" w:rsidP="00503941">
      <w:pPr>
        <w:jc w:val="left"/>
        <w:rPr>
          <w:bCs/>
        </w:rPr>
      </w:pPr>
    </w:p>
    <w:p w14:paraId="0659990B" w14:textId="480D6B22" w:rsidR="004524CF" w:rsidRDefault="004524CF" w:rsidP="00503941">
      <w:pPr>
        <w:jc w:val="left"/>
        <w:rPr>
          <w:bCs/>
        </w:rPr>
      </w:pPr>
      <w:r>
        <w:rPr>
          <w:rFonts w:hint="eastAsia"/>
          <w:bCs/>
        </w:rPr>
        <w:t>E</w:t>
      </w:r>
      <w:r>
        <w:rPr>
          <w:bCs/>
        </w:rPr>
        <w:t>MA</w:t>
      </w:r>
    </w:p>
    <w:p w14:paraId="33CC7A2B" w14:textId="77777777" w:rsidR="00CD4B60" w:rsidRPr="00CD4B60" w:rsidRDefault="00CD4B60" w:rsidP="00503941">
      <w:pPr>
        <w:numPr>
          <w:ilvl w:val="1"/>
          <w:numId w:val="8"/>
        </w:numPr>
        <w:jc w:val="left"/>
      </w:pPr>
      <w:r w:rsidRPr="00CD4B60">
        <w:t xml:space="preserve">The following measures could be considered provided that they do not create shortages of marketed medicinal products: </w:t>
      </w:r>
    </w:p>
    <w:p w14:paraId="7221C940" w14:textId="3F6000A7" w:rsidR="00CD4B60" w:rsidRPr="00CD4B60" w:rsidRDefault="00CD4B60" w:rsidP="00503941">
      <w:pPr>
        <w:numPr>
          <w:ilvl w:val="2"/>
          <w:numId w:val="46"/>
        </w:numPr>
        <w:jc w:val="left"/>
      </w:pPr>
      <w:r w:rsidRPr="00CD4B60">
        <w:t xml:space="preserve">Larger amounts of trial medications than normally foreseen can be provided to the participant (in particular IMP, when prepared specifically for the purposes of the trial). This may be done providing that the continuation of treatment is under adequate supervision of the responsible investigator </w:t>
      </w:r>
    </w:p>
    <w:p w14:paraId="399FE947" w14:textId="6105E154" w:rsidR="00CD4B60" w:rsidRPr="00CD4B60" w:rsidRDefault="00CD4B60" w:rsidP="00503941">
      <w:pPr>
        <w:numPr>
          <w:ilvl w:val="2"/>
          <w:numId w:val="46"/>
        </w:numPr>
        <w:jc w:val="left"/>
      </w:pPr>
      <w:r w:rsidRPr="00CD4B60">
        <w:t>It is recommended for all IMPs and non-IMPs in clinical trials that appropriate stock is maintained to ensure treatment in case of distribution failure</w:t>
      </w:r>
    </w:p>
    <w:p w14:paraId="2D73EF9C" w14:textId="780CC398" w:rsidR="000D6439" w:rsidRPr="0097267D" w:rsidRDefault="000D6439" w:rsidP="00503941">
      <w:pPr>
        <w:numPr>
          <w:ilvl w:val="1"/>
          <w:numId w:val="8"/>
        </w:numPr>
        <w:jc w:val="left"/>
      </w:pPr>
      <w:r w:rsidRPr="0097267D">
        <w:rPr>
          <w:rFonts w:hint="eastAsia"/>
        </w:rPr>
        <w:t>Re-distribute the IMP between sites</w:t>
      </w:r>
    </w:p>
    <w:p w14:paraId="53BBF6CF" w14:textId="2FF8B68A" w:rsidR="000D6439" w:rsidRPr="0097267D" w:rsidRDefault="000D6439" w:rsidP="00503941">
      <w:pPr>
        <w:numPr>
          <w:ilvl w:val="2"/>
          <w:numId w:val="47"/>
        </w:numPr>
        <w:jc w:val="left"/>
      </w:pPr>
      <w:r w:rsidRPr="0097267D">
        <w:rPr>
          <w:rFonts w:hint="eastAsia"/>
        </w:rPr>
        <w:t xml:space="preserve">Should follow GMP annex 13 </w:t>
      </w:r>
    </w:p>
    <w:p w14:paraId="6CF83372" w14:textId="223659BE" w:rsidR="000D6439" w:rsidRPr="00D16538" w:rsidRDefault="000D6439" w:rsidP="00503941">
      <w:pPr>
        <w:numPr>
          <w:ilvl w:val="2"/>
          <w:numId w:val="47"/>
        </w:numPr>
        <w:jc w:val="left"/>
      </w:pPr>
      <w:r w:rsidRPr="0097267D">
        <w:rPr>
          <w:rFonts w:hint="eastAsia"/>
        </w:rPr>
        <w:t xml:space="preserve">should only be considered in cases where a direct distribution of the IMP to a trial site by the usual distributor is not possible or in the </w:t>
      </w:r>
      <w:r w:rsidRPr="0097267D">
        <w:rPr>
          <w:rFonts w:hint="eastAsia"/>
        </w:rPr>
        <w:lastRenderedPageBreak/>
        <w:t>exceptional circumstance where a trial participant is transferred from one site to another</w:t>
      </w:r>
    </w:p>
    <w:p w14:paraId="08DA8ADD" w14:textId="737FA046" w:rsidR="000D6439" w:rsidRPr="000D6439" w:rsidRDefault="00D16538" w:rsidP="00503941">
      <w:pPr>
        <w:numPr>
          <w:ilvl w:val="2"/>
          <w:numId w:val="47"/>
        </w:numPr>
        <w:jc w:val="left"/>
      </w:pPr>
      <w:r>
        <w:rPr>
          <w:rFonts w:hint="eastAsia"/>
        </w:rPr>
        <w:t>S</w:t>
      </w:r>
      <w:r w:rsidR="000D6439" w:rsidRPr="000D6439">
        <w:rPr>
          <w:rFonts w:hint="eastAsia"/>
        </w:rPr>
        <w:t xml:space="preserve">hould assess whether sites can handle and control such a re-distribution process, especially in case of restricted conditions for storage </w:t>
      </w:r>
    </w:p>
    <w:p w14:paraId="430DE9DF" w14:textId="02349CF6" w:rsidR="000D6439" w:rsidRPr="000D6439" w:rsidRDefault="007052AA" w:rsidP="00503941">
      <w:pPr>
        <w:numPr>
          <w:ilvl w:val="2"/>
          <w:numId w:val="47"/>
        </w:numPr>
        <w:jc w:val="left"/>
      </w:pPr>
      <w:r>
        <w:rPr>
          <w:rFonts w:hint="eastAsia"/>
        </w:rPr>
        <w:t>S</w:t>
      </w:r>
      <w:r w:rsidR="000D6439" w:rsidRPr="000D6439">
        <w:rPr>
          <w:rFonts w:hint="eastAsia"/>
        </w:rPr>
        <w:t xml:space="preserve">hould follow a written procedure established in cooperation with the Qualified Person or the person responsible for distribution of the IMP </w:t>
      </w:r>
    </w:p>
    <w:p w14:paraId="07D1E296" w14:textId="1A1DA05F" w:rsidR="000D6439" w:rsidRPr="000D6439" w:rsidRDefault="007052AA" w:rsidP="00503941">
      <w:pPr>
        <w:numPr>
          <w:ilvl w:val="2"/>
          <w:numId w:val="47"/>
        </w:numPr>
        <w:jc w:val="left"/>
      </w:pPr>
      <w:r>
        <w:rPr>
          <w:rFonts w:hint="eastAsia"/>
        </w:rPr>
        <w:t>S</w:t>
      </w:r>
      <w:r w:rsidR="000D6439" w:rsidRPr="000D6439">
        <w:rPr>
          <w:rFonts w:hint="eastAsia"/>
        </w:rPr>
        <w:t xml:space="preserve">ites should be provided with sufficient information to ensure that the process can be performed securely </w:t>
      </w:r>
    </w:p>
    <w:p w14:paraId="032AC75D" w14:textId="376D2554" w:rsidR="000D6439" w:rsidRPr="000D6439" w:rsidRDefault="000D6439" w:rsidP="00503941">
      <w:pPr>
        <w:numPr>
          <w:ilvl w:val="1"/>
          <w:numId w:val="8"/>
        </w:numPr>
        <w:jc w:val="left"/>
      </w:pPr>
      <w:r w:rsidRPr="000D6439">
        <w:rPr>
          <w:rFonts w:hint="eastAsia"/>
        </w:rPr>
        <w:t>D</w:t>
      </w:r>
      <w:r>
        <w:t>irect delivery to patients</w:t>
      </w:r>
      <w:r w:rsidR="00064446">
        <w:t xml:space="preserve"> </w:t>
      </w:r>
      <w:r w:rsidR="00064446">
        <w:rPr>
          <w:rFonts w:hint="eastAsia"/>
        </w:rPr>
        <w:t>(</w:t>
      </w:r>
      <w:r w:rsidR="003E31A6">
        <w:rPr>
          <w:rFonts w:hint="eastAsia"/>
        </w:rPr>
        <w:t>DTP）</w:t>
      </w:r>
    </w:p>
    <w:p w14:paraId="1B2EEC17" w14:textId="713DD6B6" w:rsidR="000D6439" w:rsidRPr="000D6439" w:rsidRDefault="000D6439" w:rsidP="00503941">
      <w:pPr>
        <w:numPr>
          <w:ilvl w:val="2"/>
          <w:numId w:val="8"/>
        </w:numPr>
        <w:jc w:val="left"/>
      </w:pPr>
      <w:r w:rsidRPr="000D6439">
        <w:rPr>
          <w:rFonts w:hint="eastAsia"/>
        </w:rPr>
        <w:t>The delivery is generally expected to happen from investigator sites (e.g. via hospital (or other) pharmacies as applicable) to trial participants</w:t>
      </w:r>
    </w:p>
    <w:p w14:paraId="7223F5C3" w14:textId="77777777" w:rsidR="000D6439" w:rsidRPr="000D6439" w:rsidRDefault="000D6439" w:rsidP="00503941">
      <w:pPr>
        <w:numPr>
          <w:ilvl w:val="2"/>
          <w:numId w:val="8"/>
        </w:numPr>
        <w:jc w:val="left"/>
      </w:pPr>
      <w:r w:rsidRPr="000D6439">
        <w:rPr>
          <w:rFonts w:hint="eastAsia"/>
        </w:rPr>
        <w:t>If direct from sponsor to trial participant</w:t>
      </w:r>
    </w:p>
    <w:p w14:paraId="68982EA7" w14:textId="6C630418" w:rsidR="000D6439" w:rsidRPr="000D6439" w:rsidRDefault="000D6439" w:rsidP="00503941">
      <w:pPr>
        <w:numPr>
          <w:ilvl w:val="3"/>
          <w:numId w:val="44"/>
        </w:numPr>
        <w:jc w:val="left"/>
      </w:pPr>
      <w:r w:rsidRPr="000D6439">
        <w:rPr>
          <w:rFonts w:hint="eastAsia"/>
        </w:rPr>
        <w:t xml:space="preserve">The sponsor should check the </w:t>
      </w:r>
      <w:r w:rsidR="000A4CE7" w:rsidRPr="008C5ED2">
        <w:rPr>
          <w:rFonts w:hint="eastAsia"/>
        </w:rPr>
        <w:t>National Competent Authority</w:t>
      </w:r>
      <w:r w:rsidR="000A4CE7" w:rsidRPr="000D6439">
        <w:rPr>
          <w:rFonts w:hint="eastAsia"/>
        </w:rPr>
        <w:t xml:space="preserve"> </w:t>
      </w:r>
      <w:r w:rsidR="000A4CE7">
        <w:rPr>
          <w:rFonts w:hint="eastAsia"/>
        </w:rPr>
        <w:t>（</w:t>
      </w:r>
      <w:r w:rsidRPr="000D6439">
        <w:rPr>
          <w:rFonts w:hint="eastAsia"/>
        </w:rPr>
        <w:t>NCA</w:t>
      </w:r>
      <w:r w:rsidR="000A4CE7">
        <w:rPr>
          <w:rFonts w:hint="eastAsia"/>
        </w:rPr>
        <w:t>）</w:t>
      </w:r>
      <w:r w:rsidRPr="000D6439">
        <w:rPr>
          <w:rFonts w:hint="eastAsia"/>
        </w:rPr>
        <w:t>guidance regarding the possibility of direct sponsor to trial participant shipment, as it is likely that such measures can only be implemented under specified conditions (e.g. agreement with sites, dedicated couriers with procedures to only allow delivery directly to a trial participant or his/her car</w:t>
      </w:r>
      <w:r w:rsidR="00C9684E">
        <w:t>e</w:t>
      </w:r>
      <w:r w:rsidRPr="000D6439">
        <w:rPr>
          <w:rFonts w:hint="eastAsia"/>
        </w:rPr>
        <w:t>er, solid shipment and receipt procedures, informed consent provisions if necessary for the sponsor</w:t>
      </w:r>
      <w:proofErr w:type="gramStart"/>
      <w:r w:rsidRPr="000D6439">
        <w:rPr>
          <w:rFonts w:hint="eastAsia"/>
        </w:rPr>
        <w:t>’</w:t>
      </w:r>
      <w:proofErr w:type="gramEnd"/>
      <w:r w:rsidRPr="000D6439">
        <w:rPr>
          <w:rFonts w:hint="eastAsia"/>
        </w:rPr>
        <w:t>s third party to handle personal information etc.), and for a limited period</w:t>
      </w:r>
    </w:p>
    <w:p w14:paraId="45D3DADB" w14:textId="52181F3C" w:rsidR="004524CF" w:rsidRDefault="004524CF" w:rsidP="00503941">
      <w:pPr>
        <w:jc w:val="left"/>
      </w:pPr>
    </w:p>
    <w:p w14:paraId="02733444" w14:textId="1E53B058" w:rsidR="0016752F" w:rsidRDefault="0016752F" w:rsidP="00503941">
      <w:pPr>
        <w:jc w:val="left"/>
      </w:pPr>
      <w:r>
        <w:rPr>
          <w:rFonts w:hint="eastAsia"/>
        </w:rPr>
        <w:t>M</w:t>
      </w:r>
      <w:r>
        <w:t>HRA</w:t>
      </w:r>
    </w:p>
    <w:p w14:paraId="6699E60C" w14:textId="2DA0EFDA" w:rsidR="0016752F" w:rsidRPr="0016752F" w:rsidRDefault="0016752F" w:rsidP="00503941">
      <w:pPr>
        <w:numPr>
          <w:ilvl w:val="1"/>
          <w:numId w:val="10"/>
        </w:numPr>
        <w:jc w:val="left"/>
      </w:pPr>
      <w:r w:rsidRPr="0016752F">
        <w:rPr>
          <w:rFonts w:hint="eastAsia"/>
        </w:rPr>
        <w:t>Delivery of IMP to a patient</w:t>
      </w:r>
      <w:proofErr w:type="gramStart"/>
      <w:r w:rsidRPr="0016752F">
        <w:rPr>
          <w:rFonts w:hint="eastAsia"/>
        </w:rPr>
        <w:t>’</w:t>
      </w:r>
      <w:proofErr w:type="gramEnd"/>
      <w:r w:rsidRPr="0016752F">
        <w:rPr>
          <w:rFonts w:hint="eastAsia"/>
        </w:rPr>
        <w:t>s home is acceptable and no substantial amendment notification to the MHRA will be required</w:t>
      </w:r>
    </w:p>
    <w:p w14:paraId="391B3A0B" w14:textId="121E3DAA" w:rsidR="0016752F" w:rsidRPr="0016752F" w:rsidRDefault="0016752F" w:rsidP="00503941">
      <w:pPr>
        <w:numPr>
          <w:ilvl w:val="1"/>
          <w:numId w:val="10"/>
        </w:numPr>
        <w:jc w:val="left"/>
      </w:pPr>
      <w:r w:rsidRPr="0016752F">
        <w:rPr>
          <w:rFonts w:hint="eastAsia"/>
        </w:rPr>
        <w:t>Participants must consent verbally (and this should be documented in their notes) to providing contact details for shipping purposes</w:t>
      </w:r>
    </w:p>
    <w:p w14:paraId="648E901C" w14:textId="225A0BF2" w:rsidR="0016752F" w:rsidRPr="0016752F" w:rsidRDefault="0016752F" w:rsidP="00503941">
      <w:pPr>
        <w:numPr>
          <w:ilvl w:val="1"/>
          <w:numId w:val="10"/>
        </w:numPr>
        <w:jc w:val="left"/>
      </w:pPr>
      <w:r w:rsidRPr="0016752F">
        <w:rPr>
          <w:rFonts w:hint="eastAsia"/>
        </w:rPr>
        <w:t>If the participant does not want to sign for the delivery due to self-isolation, then a follow up phone call could be used to confirm they have received the package</w:t>
      </w:r>
    </w:p>
    <w:p w14:paraId="4C3B7363" w14:textId="2D305077" w:rsidR="0016752F" w:rsidRDefault="0016752F" w:rsidP="00503941">
      <w:pPr>
        <w:numPr>
          <w:ilvl w:val="1"/>
          <w:numId w:val="10"/>
        </w:numPr>
        <w:jc w:val="left"/>
      </w:pPr>
      <w:r w:rsidRPr="0016752F">
        <w:rPr>
          <w:rFonts w:hint="eastAsia"/>
        </w:rPr>
        <w:t>The sponsor should also consider if any training is required for administration of the IMP</w:t>
      </w:r>
    </w:p>
    <w:p w14:paraId="560C4F68" w14:textId="4EEEF1CC" w:rsidR="003E31A6" w:rsidRPr="003E31A6" w:rsidRDefault="003E31A6" w:rsidP="00503941">
      <w:pPr>
        <w:numPr>
          <w:ilvl w:val="1"/>
          <w:numId w:val="10"/>
        </w:numPr>
        <w:jc w:val="left"/>
      </w:pPr>
      <w:r w:rsidRPr="003E31A6">
        <w:rPr>
          <w:rFonts w:hint="eastAsia"/>
        </w:rPr>
        <w:t>Further consideration to DTP</w:t>
      </w:r>
      <w:r w:rsidR="000F6F35">
        <w:t>:</w:t>
      </w:r>
    </w:p>
    <w:p w14:paraId="314F1AAE" w14:textId="77777777" w:rsidR="003E31A6" w:rsidRPr="003E31A6" w:rsidRDefault="003E31A6" w:rsidP="00503941">
      <w:pPr>
        <w:numPr>
          <w:ilvl w:val="3"/>
          <w:numId w:val="43"/>
        </w:numPr>
        <w:jc w:val="left"/>
      </w:pPr>
      <w:r w:rsidRPr="003E31A6">
        <w:rPr>
          <w:rFonts w:hint="eastAsia"/>
        </w:rPr>
        <w:t>Storage requirements</w:t>
      </w:r>
    </w:p>
    <w:p w14:paraId="42BF4D24" w14:textId="3FBEF8B9" w:rsidR="003E31A6" w:rsidRPr="003E31A6" w:rsidRDefault="003E31A6" w:rsidP="00503941">
      <w:pPr>
        <w:numPr>
          <w:ilvl w:val="3"/>
          <w:numId w:val="43"/>
        </w:numPr>
        <w:jc w:val="left"/>
      </w:pPr>
      <w:r w:rsidRPr="003E31A6">
        <w:rPr>
          <w:rFonts w:hint="eastAsia"/>
        </w:rPr>
        <w:t>whether the medicine has any specific storage requirements, and how those are managed during posting</w:t>
      </w:r>
    </w:p>
    <w:p w14:paraId="3FFF464E" w14:textId="1C58B457" w:rsidR="003E31A6" w:rsidRPr="003E31A6" w:rsidRDefault="003E31A6" w:rsidP="00503941">
      <w:pPr>
        <w:numPr>
          <w:ilvl w:val="3"/>
          <w:numId w:val="43"/>
        </w:numPr>
        <w:jc w:val="left"/>
      </w:pPr>
      <w:r w:rsidRPr="003E31A6">
        <w:rPr>
          <w:rFonts w:hint="eastAsia"/>
        </w:rPr>
        <w:t>What assurance can be given about the integrity of the product during transit, for example should a temperature monitoring device be used</w:t>
      </w:r>
    </w:p>
    <w:p w14:paraId="3F38EB36" w14:textId="120B2CFF" w:rsidR="003E31A6" w:rsidRPr="003E31A6" w:rsidRDefault="003E31A6" w:rsidP="00503941">
      <w:pPr>
        <w:numPr>
          <w:ilvl w:val="3"/>
          <w:numId w:val="43"/>
        </w:numPr>
        <w:jc w:val="left"/>
      </w:pPr>
      <w:r w:rsidRPr="003E31A6">
        <w:rPr>
          <w:rFonts w:hint="eastAsia"/>
        </w:rPr>
        <w:t xml:space="preserve">The stability of the product and margin of safety: for </w:t>
      </w:r>
      <w:r w:rsidRPr="003E31A6">
        <w:rPr>
          <w:rFonts w:hint="eastAsia"/>
        </w:rPr>
        <w:lastRenderedPageBreak/>
        <w:t>example a product with a very stable profile at temperature extremes would require less monitoring than one with a narrow stability range. The expiry of the product may need to be shortened if is delivered in ambient temperature</w:t>
      </w:r>
    </w:p>
    <w:p w14:paraId="05A45E66" w14:textId="77777777" w:rsidR="003E31A6" w:rsidRPr="003E31A6" w:rsidRDefault="003E31A6" w:rsidP="00503941">
      <w:pPr>
        <w:numPr>
          <w:ilvl w:val="2"/>
          <w:numId w:val="10"/>
        </w:numPr>
        <w:jc w:val="left"/>
      </w:pPr>
      <w:r w:rsidRPr="003E31A6">
        <w:rPr>
          <w:rFonts w:hint="eastAsia"/>
        </w:rPr>
        <w:t>Delays in posting</w:t>
      </w:r>
    </w:p>
    <w:p w14:paraId="0DC61220" w14:textId="51C9FFBD" w:rsidR="003E31A6" w:rsidRPr="003E31A6" w:rsidRDefault="003E31A6" w:rsidP="00503941">
      <w:pPr>
        <w:numPr>
          <w:ilvl w:val="3"/>
          <w:numId w:val="43"/>
        </w:numPr>
        <w:jc w:val="left"/>
      </w:pPr>
      <w:r w:rsidRPr="003E31A6">
        <w:rPr>
          <w:rFonts w:hint="eastAsia"/>
        </w:rPr>
        <w:t>Potential to affect continuity of supply</w:t>
      </w:r>
    </w:p>
    <w:p w14:paraId="02B20968" w14:textId="6A665E99" w:rsidR="003E31A6" w:rsidRDefault="003E31A6" w:rsidP="00503941">
      <w:pPr>
        <w:numPr>
          <w:ilvl w:val="3"/>
          <w:numId w:val="43"/>
        </w:numPr>
        <w:jc w:val="left"/>
      </w:pPr>
      <w:r w:rsidRPr="003E31A6">
        <w:rPr>
          <w:rFonts w:hint="eastAsia"/>
        </w:rPr>
        <w:t>Shortage of the medicine</w:t>
      </w:r>
    </w:p>
    <w:p w14:paraId="30EC1794" w14:textId="77777777" w:rsidR="00C423D5" w:rsidRPr="00C423D5" w:rsidRDefault="00C423D5" w:rsidP="00503941">
      <w:pPr>
        <w:numPr>
          <w:ilvl w:val="2"/>
          <w:numId w:val="10"/>
        </w:numPr>
        <w:jc w:val="left"/>
      </w:pPr>
      <w:r w:rsidRPr="00C423D5">
        <w:rPr>
          <w:rFonts w:hint="eastAsia"/>
        </w:rPr>
        <w:t>Medicine accountability</w:t>
      </w:r>
    </w:p>
    <w:p w14:paraId="6C515185" w14:textId="4D64CBFA" w:rsidR="00C423D5" w:rsidRPr="00C423D5" w:rsidRDefault="00C423D5" w:rsidP="00503941">
      <w:pPr>
        <w:numPr>
          <w:ilvl w:val="3"/>
          <w:numId w:val="42"/>
        </w:numPr>
        <w:jc w:val="left"/>
      </w:pPr>
      <w:r w:rsidRPr="00C423D5">
        <w:rPr>
          <w:rFonts w:hint="eastAsia"/>
        </w:rPr>
        <w:t>The mechanism for confirming that the subjects have received the IMP, and it has not been delivered to someone else</w:t>
      </w:r>
    </w:p>
    <w:p w14:paraId="06B14378" w14:textId="2EF21940" w:rsidR="00C423D5" w:rsidRPr="00C423D5" w:rsidRDefault="00C423D5" w:rsidP="00503941">
      <w:pPr>
        <w:numPr>
          <w:ilvl w:val="3"/>
          <w:numId w:val="42"/>
        </w:numPr>
        <w:jc w:val="left"/>
      </w:pPr>
      <w:r w:rsidRPr="00C423D5">
        <w:rPr>
          <w:rFonts w:hint="eastAsia"/>
        </w:rPr>
        <w:t>Whether the medicine needs to be signed for and sent by courier or recorded delivery</w:t>
      </w:r>
    </w:p>
    <w:p w14:paraId="597618A7" w14:textId="18BF8784" w:rsidR="00C423D5" w:rsidRPr="00C423D5" w:rsidRDefault="00C423D5" w:rsidP="00503941">
      <w:pPr>
        <w:numPr>
          <w:ilvl w:val="3"/>
          <w:numId w:val="42"/>
        </w:numPr>
        <w:jc w:val="left"/>
      </w:pPr>
      <w:r w:rsidRPr="00C423D5">
        <w:rPr>
          <w:rFonts w:hint="eastAsia"/>
        </w:rPr>
        <w:t>Whether there needs to be a follow-up call to the subject</w:t>
      </w:r>
    </w:p>
    <w:p w14:paraId="7447F12A" w14:textId="77777777" w:rsidR="003E31A6" w:rsidRPr="003E31A6" w:rsidRDefault="003E31A6" w:rsidP="00503941">
      <w:pPr>
        <w:ind w:left="2880"/>
        <w:jc w:val="left"/>
      </w:pPr>
    </w:p>
    <w:p w14:paraId="1C5A00EF" w14:textId="6E7A30E1" w:rsidR="00825B33" w:rsidRDefault="00E75718" w:rsidP="00503941">
      <w:pPr>
        <w:jc w:val="left"/>
      </w:pPr>
      <w:r>
        <w:rPr>
          <w:rFonts w:hint="eastAsia"/>
        </w:rPr>
        <w:t>归纳总结</w:t>
      </w:r>
    </w:p>
    <w:p w14:paraId="0E256645" w14:textId="2850B487" w:rsidR="00374475" w:rsidRDefault="00374475" w:rsidP="00503941">
      <w:pPr>
        <w:ind w:firstLineChars="472" w:firstLine="991"/>
        <w:jc w:val="left"/>
      </w:pPr>
      <w:r>
        <w:t>关于试验药品的发放的变化</w:t>
      </w:r>
    </w:p>
    <w:p w14:paraId="2F676B2C" w14:textId="718BCFF8" w:rsidR="0033773B" w:rsidRDefault="0033773B" w:rsidP="00503941">
      <w:pPr>
        <w:numPr>
          <w:ilvl w:val="1"/>
          <w:numId w:val="15"/>
        </w:numPr>
        <w:jc w:val="left"/>
      </w:pPr>
      <w:r>
        <w:rPr>
          <w:rFonts w:hint="eastAsia"/>
        </w:rPr>
        <w:t>在不引起市场药品供应短缺的情况下，可考虑：</w:t>
      </w:r>
    </w:p>
    <w:p w14:paraId="1BB64698" w14:textId="5FFBA592" w:rsidR="0033773B" w:rsidRDefault="0033773B" w:rsidP="00503941">
      <w:pPr>
        <w:numPr>
          <w:ilvl w:val="2"/>
          <w:numId w:val="40"/>
        </w:numPr>
        <w:jc w:val="left"/>
      </w:pPr>
      <w:r>
        <w:rPr>
          <w:rFonts w:hint="eastAsia"/>
        </w:rPr>
        <w:t>向受试者提供比通常预计的更多的试验药物（尤其是以试验为目的的在</w:t>
      </w:r>
      <w:proofErr w:type="gramStart"/>
      <w:r>
        <w:rPr>
          <w:rFonts w:hint="eastAsia"/>
        </w:rPr>
        <w:t>研</w:t>
      </w:r>
      <w:proofErr w:type="gramEnd"/>
      <w:r>
        <w:rPr>
          <w:rFonts w:hint="eastAsia"/>
        </w:rPr>
        <w:t>药物），前提是保证继续治疗是在研究者的监督下进行。</w:t>
      </w:r>
    </w:p>
    <w:p w14:paraId="540BC162" w14:textId="65635737" w:rsidR="0033773B" w:rsidRDefault="0033773B" w:rsidP="00503941">
      <w:pPr>
        <w:numPr>
          <w:ilvl w:val="2"/>
          <w:numId w:val="40"/>
        </w:numPr>
        <w:jc w:val="left"/>
      </w:pPr>
      <w:r>
        <w:rPr>
          <w:rFonts w:hint="eastAsia"/>
        </w:rPr>
        <w:t>建议保证所有I</w:t>
      </w:r>
      <w:r>
        <w:t xml:space="preserve">MP </w:t>
      </w:r>
      <w:r>
        <w:rPr>
          <w:rFonts w:hint="eastAsia"/>
        </w:rPr>
        <w:t xml:space="preserve">和 </w:t>
      </w:r>
      <w:r>
        <w:t>non-IMP</w:t>
      </w:r>
      <w:r>
        <w:rPr>
          <w:rFonts w:hint="eastAsia"/>
        </w:rPr>
        <w:t>的适当库存</w:t>
      </w:r>
    </w:p>
    <w:p w14:paraId="05D6C368" w14:textId="60B20852" w:rsidR="003D4277" w:rsidRDefault="00BA0C75" w:rsidP="00503941">
      <w:pPr>
        <w:numPr>
          <w:ilvl w:val="1"/>
          <w:numId w:val="15"/>
        </w:numPr>
        <w:jc w:val="left"/>
      </w:pPr>
      <w:r>
        <w:rPr>
          <w:rFonts w:hint="eastAsia"/>
        </w:rPr>
        <w:t>接受从研究中心通过邮寄/快递方式向受试者发药</w:t>
      </w:r>
    </w:p>
    <w:p w14:paraId="67E1F9FC" w14:textId="624CC41B" w:rsidR="00BA0C75" w:rsidRDefault="00BA0C75" w:rsidP="00503941">
      <w:pPr>
        <w:numPr>
          <w:ilvl w:val="1"/>
          <w:numId w:val="15"/>
        </w:numPr>
        <w:jc w:val="left"/>
      </w:pPr>
      <w:r>
        <w:rPr>
          <w:rFonts w:hint="eastAsia"/>
        </w:rPr>
        <w:t>由</w:t>
      </w:r>
      <w:r w:rsidR="00410654">
        <w:rPr>
          <w:rFonts w:hint="eastAsia"/>
        </w:rPr>
        <w:t>申办者</w:t>
      </w:r>
      <w:r>
        <w:rPr>
          <w:rFonts w:hint="eastAsia"/>
        </w:rPr>
        <w:t>直接向受试者发药需</w:t>
      </w:r>
      <w:r w:rsidR="00552644">
        <w:rPr>
          <w:rFonts w:hint="eastAsia"/>
        </w:rPr>
        <w:t>确认符合相关条件，</w:t>
      </w:r>
      <w:r w:rsidR="00DC542B">
        <w:rPr>
          <w:rFonts w:hint="eastAsia"/>
        </w:rPr>
        <w:t>如：与研究中心的协议，快递条件和程序等</w:t>
      </w:r>
    </w:p>
    <w:p w14:paraId="2C9C9002" w14:textId="318BB76E" w:rsidR="0052690F" w:rsidRDefault="00543883" w:rsidP="00503941">
      <w:pPr>
        <w:numPr>
          <w:ilvl w:val="1"/>
          <w:numId w:val="15"/>
        </w:numPr>
        <w:jc w:val="left"/>
      </w:pPr>
      <w:r>
        <w:rPr>
          <w:rFonts w:hint="eastAsia"/>
        </w:rPr>
        <w:t>应</w:t>
      </w:r>
      <w:r w:rsidR="0052690F">
        <w:t>与配送试验药品的人员建立和遵循书面流程</w:t>
      </w:r>
    </w:p>
    <w:p w14:paraId="6C37E2CF" w14:textId="5808B467" w:rsidR="00BA0C75" w:rsidRPr="0052690F" w:rsidRDefault="00BA0C75" w:rsidP="00503941">
      <w:pPr>
        <w:numPr>
          <w:ilvl w:val="1"/>
          <w:numId w:val="15"/>
        </w:numPr>
        <w:jc w:val="left"/>
      </w:pPr>
      <w:r w:rsidRPr="0052690F">
        <w:rPr>
          <w:rFonts w:hint="eastAsia"/>
        </w:rPr>
        <w:t>通过邮寄/快递方式</w:t>
      </w:r>
      <w:r w:rsidR="00DC542B" w:rsidRPr="0052690F">
        <w:rPr>
          <w:rFonts w:hint="eastAsia"/>
        </w:rPr>
        <w:t>向受试者发药涉及将受试者的个人信息告知给邮寄/快递人员的情况，需获得知情同意。若采取口头知情，研究者需记录相关知情同意过程</w:t>
      </w:r>
    </w:p>
    <w:p w14:paraId="2309CCDD" w14:textId="27A1EE86" w:rsidR="00DC542B" w:rsidRPr="0052690F" w:rsidRDefault="00DC542B" w:rsidP="00503941">
      <w:pPr>
        <w:numPr>
          <w:ilvl w:val="1"/>
          <w:numId w:val="15"/>
        </w:numPr>
        <w:jc w:val="left"/>
      </w:pPr>
      <w:r w:rsidRPr="0052690F">
        <w:rPr>
          <w:rFonts w:hint="eastAsia"/>
        </w:rPr>
        <w:t>需考虑是否有必要向受试者提供相关药物使用的培训</w:t>
      </w:r>
    </w:p>
    <w:p w14:paraId="0A4841E8" w14:textId="37EE80A4" w:rsidR="00DC542B" w:rsidRDefault="00DC542B" w:rsidP="00503941">
      <w:pPr>
        <w:numPr>
          <w:ilvl w:val="1"/>
          <w:numId w:val="15"/>
        </w:numPr>
        <w:jc w:val="left"/>
      </w:pPr>
      <w:r>
        <w:rPr>
          <w:rFonts w:hint="eastAsia"/>
        </w:rPr>
        <w:t>邮寄/快递方式发药还需考虑</w:t>
      </w:r>
    </w:p>
    <w:p w14:paraId="5A80A61E" w14:textId="59CEF599" w:rsidR="00DC542B" w:rsidRPr="0052690F" w:rsidRDefault="00DC542B" w:rsidP="00503941">
      <w:pPr>
        <w:numPr>
          <w:ilvl w:val="2"/>
          <w:numId w:val="39"/>
        </w:numPr>
        <w:jc w:val="left"/>
      </w:pPr>
      <w:r w:rsidRPr="0052690F">
        <w:rPr>
          <w:rFonts w:hint="eastAsia"/>
        </w:rPr>
        <w:t>药物的储存要求</w:t>
      </w:r>
    </w:p>
    <w:p w14:paraId="73B0CE0A" w14:textId="4FF55FD2" w:rsidR="00DC542B" w:rsidRDefault="00DC542B" w:rsidP="00503941">
      <w:pPr>
        <w:numPr>
          <w:ilvl w:val="2"/>
          <w:numId w:val="39"/>
        </w:numPr>
        <w:jc w:val="left"/>
      </w:pPr>
      <w:r>
        <w:rPr>
          <w:rFonts w:hint="eastAsia"/>
        </w:rPr>
        <w:t>可能出现的延迟送达风险</w:t>
      </w:r>
    </w:p>
    <w:p w14:paraId="1369D01C" w14:textId="629EA5B2" w:rsidR="00DC542B" w:rsidRPr="0052690F" w:rsidRDefault="00573D37" w:rsidP="00503941">
      <w:pPr>
        <w:numPr>
          <w:ilvl w:val="2"/>
          <w:numId w:val="39"/>
        </w:numPr>
        <w:jc w:val="left"/>
      </w:pPr>
      <w:r>
        <w:rPr>
          <w:rFonts w:hint="eastAsia"/>
        </w:rPr>
        <w:t>药物清点，</w:t>
      </w:r>
      <w:r w:rsidR="0045795D" w:rsidRPr="0052690F">
        <w:rPr>
          <w:rFonts w:hint="eastAsia"/>
        </w:rPr>
        <w:t>应有机制确认受试者接收了药物</w:t>
      </w:r>
    </w:p>
    <w:p w14:paraId="01F98B2E" w14:textId="77777777" w:rsidR="0016752F" w:rsidRPr="0016752F" w:rsidRDefault="0016752F" w:rsidP="00503941">
      <w:pPr>
        <w:jc w:val="left"/>
      </w:pPr>
    </w:p>
    <w:p w14:paraId="0BA0F53E" w14:textId="56ACE2BE" w:rsidR="0016752F" w:rsidRPr="00EA7846" w:rsidRDefault="00EA7846" w:rsidP="00503941">
      <w:pPr>
        <w:pStyle w:val="aa"/>
        <w:numPr>
          <w:ilvl w:val="0"/>
          <w:numId w:val="2"/>
        </w:numPr>
        <w:ind w:firstLineChars="0"/>
        <w:jc w:val="left"/>
      </w:pPr>
      <w:r w:rsidRPr="00EA7846">
        <w:rPr>
          <w:rFonts w:hint="eastAsia"/>
          <w:bCs/>
        </w:rPr>
        <w:t>Changes to Informed consent</w:t>
      </w:r>
    </w:p>
    <w:p w14:paraId="41838763" w14:textId="4AAB1877" w:rsidR="00EA7846" w:rsidRDefault="00EA7846" w:rsidP="00503941">
      <w:pPr>
        <w:jc w:val="left"/>
      </w:pPr>
    </w:p>
    <w:p w14:paraId="20D65B28" w14:textId="06F86073" w:rsidR="00EA7846" w:rsidRDefault="00EA7846" w:rsidP="00503941">
      <w:pPr>
        <w:jc w:val="left"/>
      </w:pPr>
      <w:r>
        <w:rPr>
          <w:rFonts w:hint="eastAsia"/>
        </w:rPr>
        <w:t>EMA</w:t>
      </w:r>
    </w:p>
    <w:p w14:paraId="0000BA77" w14:textId="60FDAB28" w:rsidR="00756A86" w:rsidRPr="00756A86" w:rsidRDefault="00756A86" w:rsidP="00503941">
      <w:pPr>
        <w:numPr>
          <w:ilvl w:val="1"/>
          <w:numId w:val="13"/>
        </w:numPr>
        <w:jc w:val="left"/>
      </w:pPr>
      <w:r>
        <w:rPr>
          <w:rFonts w:hint="eastAsia"/>
          <w:sz w:val="22"/>
        </w:rPr>
        <w:t>T</w:t>
      </w:r>
      <w:r>
        <w:rPr>
          <w:sz w:val="22"/>
        </w:rPr>
        <w:t>he following specific aspects should be taken into account with trials involving COVID-19 patients</w:t>
      </w:r>
    </w:p>
    <w:p w14:paraId="3CCE4AB3" w14:textId="7E9C1244" w:rsidR="00756A86" w:rsidRPr="00406661" w:rsidRDefault="00756A86" w:rsidP="00503941">
      <w:pPr>
        <w:numPr>
          <w:ilvl w:val="2"/>
          <w:numId w:val="41"/>
        </w:numPr>
        <w:jc w:val="left"/>
      </w:pPr>
      <w:r>
        <w:rPr>
          <w:sz w:val="22"/>
        </w:rPr>
        <w:t xml:space="preserve">If written consent by the trial participant is not possible (for example because of physical isolation due to COVID-19 infection), consent could be given orally by the trial participant (Art 2(j) of Directive 2001/20/EC) in the presence of an impartial witness. In such cases, the witness is required to sign and date the </w:t>
      </w:r>
      <w:r>
        <w:rPr>
          <w:sz w:val="22"/>
        </w:rPr>
        <w:lastRenderedPageBreak/>
        <w:t>informed consent document and the investigator is expected to record how the impartial witness was selected</w:t>
      </w:r>
    </w:p>
    <w:p w14:paraId="447D9B27" w14:textId="4475BAC1" w:rsidR="00756A86" w:rsidRPr="00406661" w:rsidRDefault="00756A86" w:rsidP="00503941">
      <w:pPr>
        <w:numPr>
          <w:ilvl w:val="2"/>
          <w:numId w:val="41"/>
        </w:numPr>
        <w:jc w:val="left"/>
      </w:pPr>
      <w:r>
        <w:rPr>
          <w:sz w:val="22"/>
        </w:rPr>
        <w:t>In addition, it could be considered that the trial participant and the person obtaining consent sign and date separate informed consent forms. In either case, all relevant records should be archived in the investigator site’s Trial Master File. A correctly signed and dated informed consent form should be obtained from the trial participant later, as soon as possible</w:t>
      </w:r>
    </w:p>
    <w:p w14:paraId="2AF52753" w14:textId="738A6849" w:rsidR="00756A86" w:rsidRDefault="00406661" w:rsidP="00503941">
      <w:pPr>
        <w:numPr>
          <w:ilvl w:val="2"/>
          <w:numId w:val="41"/>
        </w:numPr>
        <w:jc w:val="left"/>
      </w:pPr>
      <w:r>
        <w:rPr>
          <w:sz w:val="22"/>
        </w:rPr>
        <w:t>In case of acute life-threatening situations, where it is not possible within the therapeutic window to obtain prior informed consent from the patient (or her/his legal representatives(s)), informed consent will need to be acquired later, when this is allowed in national legislation. In these cases, the investigator is expected to record why it was not possible to obtain consent from the participant prior to enrollment</w:t>
      </w:r>
    </w:p>
    <w:p w14:paraId="04EB4A9F" w14:textId="1FCFA11F" w:rsidR="00EA7846" w:rsidRPr="00EA7846" w:rsidRDefault="00EA7846" w:rsidP="00503941">
      <w:pPr>
        <w:numPr>
          <w:ilvl w:val="1"/>
          <w:numId w:val="13"/>
        </w:numPr>
        <w:jc w:val="left"/>
      </w:pPr>
      <w:r w:rsidRPr="00EA7846">
        <w:rPr>
          <w:rFonts w:hint="eastAsia"/>
        </w:rPr>
        <w:t xml:space="preserve">Avoid the need for trial participants to visit investigator sites for the sole purpose of obtaining re-consent. If re-consents are necessary for the implementation of new urgent changes in trial conduct (mainly expected for reasons related to COVID-19), alternative ways of obtaining such re-consents should be considered during the pandemic e.g. contacting the trial participants via phone or video-calls and obtaining oral consents supplemented with email confirmation. Any consent obtained this way should be documented and confirmed by way of normal consent procedures at the earliest opportunity when the trial participants will be back at the regular sites </w:t>
      </w:r>
    </w:p>
    <w:p w14:paraId="519A57B4" w14:textId="69AFDF91" w:rsidR="00EA7846" w:rsidRPr="00EA7846" w:rsidRDefault="00EA7846" w:rsidP="00503941">
      <w:pPr>
        <w:numPr>
          <w:ilvl w:val="1"/>
          <w:numId w:val="13"/>
        </w:numPr>
        <w:jc w:val="left"/>
      </w:pPr>
      <w:r w:rsidRPr="00EA7846">
        <w:rPr>
          <w:rFonts w:hint="eastAsia"/>
        </w:rPr>
        <w:t>Any validated and secure electronic system already used in the trial for obtaining informed consent can be used as per usual practice and if in compliance with national legislation</w:t>
      </w:r>
    </w:p>
    <w:p w14:paraId="0198C91D" w14:textId="25EEA259" w:rsidR="00EA7846" w:rsidRDefault="00EA7846" w:rsidP="00503941">
      <w:pPr>
        <w:jc w:val="left"/>
      </w:pPr>
    </w:p>
    <w:p w14:paraId="4ED6E827" w14:textId="203155D2" w:rsidR="00EA7846" w:rsidRDefault="00EA7846" w:rsidP="00503941">
      <w:pPr>
        <w:jc w:val="left"/>
      </w:pPr>
      <w:r>
        <w:rPr>
          <w:rFonts w:hint="eastAsia"/>
        </w:rPr>
        <w:t>MHRA</w:t>
      </w:r>
    </w:p>
    <w:p w14:paraId="62409998" w14:textId="1B20AF7F" w:rsidR="00EA7846" w:rsidRPr="00EA7846" w:rsidRDefault="00EA7846" w:rsidP="00503941">
      <w:pPr>
        <w:numPr>
          <w:ilvl w:val="1"/>
          <w:numId w:val="14"/>
        </w:numPr>
        <w:jc w:val="left"/>
      </w:pPr>
      <w:r w:rsidRPr="00EA7846">
        <w:rPr>
          <w:rFonts w:hint="eastAsia"/>
        </w:rPr>
        <w:t>Subjects must consent to any sharing of their personal information outside the trial site</w:t>
      </w:r>
    </w:p>
    <w:p w14:paraId="1FB61216" w14:textId="3F84F8BF" w:rsidR="00EA7846" w:rsidRDefault="00EA7846" w:rsidP="00503941">
      <w:pPr>
        <w:jc w:val="left"/>
      </w:pPr>
    </w:p>
    <w:p w14:paraId="6B47A0BC" w14:textId="035C6E33" w:rsidR="00EA7846" w:rsidRDefault="00EA7846" w:rsidP="00503941">
      <w:pPr>
        <w:jc w:val="left"/>
      </w:pPr>
      <w:r>
        <w:rPr>
          <w:rFonts w:hint="eastAsia"/>
        </w:rPr>
        <w:t>FDA</w:t>
      </w:r>
    </w:p>
    <w:p w14:paraId="1B0D0B2D" w14:textId="4FF94B3D" w:rsidR="00EA7846" w:rsidRPr="00EA7846" w:rsidRDefault="00EA7846" w:rsidP="00503941">
      <w:pPr>
        <w:numPr>
          <w:ilvl w:val="1"/>
          <w:numId w:val="15"/>
        </w:numPr>
        <w:jc w:val="left"/>
      </w:pPr>
      <w:r w:rsidRPr="00EA7846">
        <w:rPr>
          <w:rFonts w:hint="eastAsia"/>
        </w:rPr>
        <w:t>In all cases, it is critical that trial participants are kept informed of changes to the study and monitoring plans that could impact them</w:t>
      </w:r>
    </w:p>
    <w:p w14:paraId="0BFC5CEB" w14:textId="718AEE54" w:rsidR="00EA7846" w:rsidRDefault="00EA7846" w:rsidP="00503941">
      <w:pPr>
        <w:jc w:val="left"/>
      </w:pPr>
    </w:p>
    <w:p w14:paraId="79E5F6D6" w14:textId="02F2281D" w:rsidR="00A7581C" w:rsidRDefault="00E75718" w:rsidP="00503941">
      <w:pPr>
        <w:jc w:val="left"/>
      </w:pPr>
      <w:r>
        <w:rPr>
          <w:rFonts w:hint="eastAsia"/>
        </w:rPr>
        <w:t>归纳总结</w:t>
      </w:r>
    </w:p>
    <w:p w14:paraId="2D9C21CA" w14:textId="05FE7FA6" w:rsidR="00DE13CE" w:rsidRDefault="00DE13CE" w:rsidP="00503941">
      <w:pPr>
        <w:ind w:firstLineChars="472" w:firstLine="991"/>
        <w:jc w:val="left"/>
      </w:pPr>
      <w:r>
        <w:rPr>
          <w:rFonts w:hint="eastAsia"/>
        </w:rPr>
        <w:t>关于知情同意的变化</w:t>
      </w:r>
    </w:p>
    <w:p w14:paraId="19B0CEC4" w14:textId="7E185178" w:rsidR="00A7581C" w:rsidRDefault="00A7581C" w:rsidP="00503941">
      <w:pPr>
        <w:numPr>
          <w:ilvl w:val="1"/>
          <w:numId w:val="15"/>
        </w:numPr>
        <w:jc w:val="left"/>
      </w:pPr>
      <w:r>
        <w:rPr>
          <w:rFonts w:hint="eastAsia"/>
        </w:rPr>
        <w:t>因疫情影响而对试验流程及随访而作的调整或变更必须告知受试者</w:t>
      </w:r>
    </w:p>
    <w:p w14:paraId="05FA6BA6" w14:textId="4261BE76" w:rsidR="00A7581C" w:rsidRDefault="00A7581C" w:rsidP="00503941">
      <w:pPr>
        <w:numPr>
          <w:ilvl w:val="1"/>
          <w:numId w:val="15"/>
        </w:numPr>
        <w:jc w:val="left"/>
      </w:pPr>
      <w:r>
        <w:rPr>
          <w:rFonts w:hint="eastAsia"/>
        </w:rPr>
        <w:t>若需将受试者个人信息告知研究中心以外</w:t>
      </w:r>
      <w:r w:rsidR="00E92558">
        <w:rPr>
          <w:rFonts w:hint="eastAsia"/>
        </w:rPr>
        <w:t>人员时，应获得受试者的同意</w:t>
      </w:r>
    </w:p>
    <w:p w14:paraId="3AD4954D" w14:textId="29C85487" w:rsidR="00E92558" w:rsidRDefault="00E92558" w:rsidP="00503941">
      <w:pPr>
        <w:numPr>
          <w:ilvl w:val="1"/>
          <w:numId w:val="15"/>
        </w:numPr>
        <w:jc w:val="left"/>
      </w:pPr>
      <w:r>
        <w:rPr>
          <w:rFonts w:hint="eastAsia"/>
        </w:rPr>
        <w:t>疫情期间对于知情同意书的变更，可采取电话或视频告知受试者，</w:t>
      </w:r>
      <w:r w:rsidR="00E52352">
        <w:rPr>
          <w:rFonts w:hint="eastAsia"/>
        </w:rPr>
        <w:t>以</w:t>
      </w:r>
      <w:r>
        <w:rPr>
          <w:rFonts w:hint="eastAsia"/>
        </w:rPr>
        <w:t>获得其口头同意以及邮件确认的形式完成。上述知情同意过程应予以记录，并在受试者能返回研究中心访视时即完成知情同意书的签署</w:t>
      </w:r>
    </w:p>
    <w:p w14:paraId="24321CFC" w14:textId="055F9211" w:rsidR="00084824" w:rsidRDefault="00084824" w:rsidP="00503941">
      <w:pPr>
        <w:numPr>
          <w:ilvl w:val="1"/>
          <w:numId w:val="15"/>
        </w:numPr>
        <w:jc w:val="left"/>
      </w:pPr>
      <w:proofErr w:type="gramStart"/>
      <w:r>
        <w:rPr>
          <w:rFonts w:hint="eastAsia"/>
        </w:rPr>
        <w:lastRenderedPageBreak/>
        <w:t>若试验</w:t>
      </w:r>
      <w:proofErr w:type="gramEnd"/>
      <w:r>
        <w:rPr>
          <w:rFonts w:hint="eastAsia"/>
        </w:rPr>
        <w:t>先前已采用电子知情同意的方式，且该方式确认可靠合</w:t>
      </w:r>
      <w:proofErr w:type="gramStart"/>
      <w:r>
        <w:rPr>
          <w:rFonts w:hint="eastAsia"/>
        </w:rPr>
        <w:t>规</w:t>
      </w:r>
      <w:proofErr w:type="gramEnd"/>
      <w:r>
        <w:rPr>
          <w:rFonts w:hint="eastAsia"/>
        </w:rPr>
        <w:t>，则可继续采用该方式</w:t>
      </w:r>
    </w:p>
    <w:p w14:paraId="6C2FC495" w14:textId="20651C47" w:rsidR="005D1BAD" w:rsidRDefault="005D1BAD" w:rsidP="00503941">
      <w:pPr>
        <w:jc w:val="left"/>
      </w:pPr>
    </w:p>
    <w:p w14:paraId="61FA87C3" w14:textId="3E55F0FE" w:rsidR="005D1BAD" w:rsidRDefault="005D1BAD" w:rsidP="00503941">
      <w:pPr>
        <w:pStyle w:val="aa"/>
        <w:numPr>
          <w:ilvl w:val="0"/>
          <w:numId w:val="2"/>
        </w:numPr>
        <w:ind w:firstLineChars="0"/>
        <w:jc w:val="left"/>
      </w:pPr>
      <w:r>
        <w:rPr>
          <w:rFonts w:hint="eastAsia"/>
        </w:rPr>
        <w:t>Changes</w:t>
      </w:r>
      <w:r>
        <w:t xml:space="preserve"> to monitoring</w:t>
      </w:r>
    </w:p>
    <w:p w14:paraId="020B13F9" w14:textId="190FC6AA" w:rsidR="005D1BAD" w:rsidRDefault="005D1BAD" w:rsidP="00503941">
      <w:pPr>
        <w:jc w:val="left"/>
      </w:pPr>
    </w:p>
    <w:p w14:paraId="0D452760" w14:textId="1AFCF876" w:rsidR="005D1BAD" w:rsidRDefault="005D1BAD" w:rsidP="00503941">
      <w:pPr>
        <w:jc w:val="left"/>
      </w:pPr>
      <w:r>
        <w:rPr>
          <w:rFonts w:hint="eastAsia"/>
        </w:rPr>
        <w:t>E</w:t>
      </w:r>
      <w:r>
        <w:t>MA</w:t>
      </w:r>
    </w:p>
    <w:p w14:paraId="430FB45E" w14:textId="3E73538B" w:rsidR="005D1BAD" w:rsidRPr="005D1BAD" w:rsidRDefault="005D1BAD" w:rsidP="00503941">
      <w:pPr>
        <w:numPr>
          <w:ilvl w:val="1"/>
          <w:numId w:val="16"/>
        </w:numPr>
        <w:jc w:val="left"/>
      </w:pPr>
      <w:r w:rsidRPr="005D1BAD">
        <w:rPr>
          <w:rFonts w:hint="eastAsia"/>
        </w:rPr>
        <w:t xml:space="preserve">Cancelling of on-site monitoring visits and extending of the period between monitoring visit </w:t>
      </w:r>
    </w:p>
    <w:p w14:paraId="4C874D9E" w14:textId="6958CC44" w:rsidR="005D1BAD" w:rsidRPr="00F20865" w:rsidRDefault="005D1BAD" w:rsidP="00503941">
      <w:pPr>
        <w:numPr>
          <w:ilvl w:val="1"/>
          <w:numId w:val="16"/>
        </w:numPr>
        <w:jc w:val="left"/>
      </w:pPr>
      <w:r w:rsidRPr="00F20865">
        <w:rPr>
          <w:rFonts w:hint="eastAsia"/>
        </w:rPr>
        <w:t>Implementing phone and video visits (without unnecessarily increased burden to the investigator site and taking into account trial participant integrity)</w:t>
      </w:r>
    </w:p>
    <w:p w14:paraId="7DB98D92" w14:textId="0EA14591" w:rsidR="005D1BAD" w:rsidRPr="00F20865" w:rsidRDefault="005D1BAD" w:rsidP="00503941">
      <w:pPr>
        <w:numPr>
          <w:ilvl w:val="1"/>
          <w:numId w:val="16"/>
        </w:numPr>
        <w:jc w:val="left"/>
      </w:pPr>
      <w:r w:rsidRPr="00F20865">
        <w:rPr>
          <w:rFonts w:hint="eastAsia"/>
        </w:rPr>
        <w:t xml:space="preserve">Adapting the on-site monitoring plan when it is impossible to follow, supplementing it with (additional/increased) </w:t>
      </w:r>
      <w:proofErr w:type="spellStart"/>
      <w:r w:rsidRPr="00F20865">
        <w:rPr>
          <w:rFonts w:hint="eastAsia"/>
        </w:rPr>
        <w:t>centralised</w:t>
      </w:r>
      <w:proofErr w:type="spellEnd"/>
      <w:r w:rsidRPr="00F20865">
        <w:rPr>
          <w:rFonts w:hint="eastAsia"/>
        </w:rPr>
        <w:t xml:space="preserve"> monitoring and central review of data if possible and meaningful </w:t>
      </w:r>
    </w:p>
    <w:p w14:paraId="52791ED0" w14:textId="5BF67EA0" w:rsidR="005D1BAD" w:rsidRPr="005D1BAD" w:rsidRDefault="005D1BAD" w:rsidP="00503941">
      <w:pPr>
        <w:numPr>
          <w:ilvl w:val="1"/>
          <w:numId w:val="16"/>
        </w:numPr>
        <w:jc w:val="left"/>
      </w:pPr>
      <w:r w:rsidRPr="005D1BAD">
        <w:rPr>
          <w:rFonts w:hint="eastAsia"/>
        </w:rPr>
        <w:t xml:space="preserve">Results of adjusted monitoring/review measures should be reported to the sponsor in monitoring reports and in the clinical study report </w:t>
      </w:r>
    </w:p>
    <w:p w14:paraId="0B9FE64F" w14:textId="1A64ADBF" w:rsidR="005D1BAD" w:rsidRPr="005D1BAD" w:rsidRDefault="005D1BAD" w:rsidP="00503941">
      <w:pPr>
        <w:numPr>
          <w:ilvl w:val="1"/>
          <w:numId w:val="16"/>
        </w:numPr>
        <w:jc w:val="left"/>
      </w:pPr>
      <w:r w:rsidRPr="005D1BAD">
        <w:rPr>
          <w:rFonts w:hint="eastAsia"/>
        </w:rPr>
        <w:t xml:space="preserve">It is essential that robust follow-up measures are planned and ready to be implemented when the situation is </w:t>
      </w:r>
      <w:proofErr w:type="spellStart"/>
      <w:r w:rsidRPr="005D1BAD">
        <w:rPr>
          <w:rFonts w:hint="eastAsia"/>
        </w:rPr>
        <w:t>normalised</w:t>
      </w:r>
      <w:proofErr w:type="spellEnd"/>
      <w:r w:rsidRPr="005D1BAD">
        <w:rPr>
          <w:rFonts w:hint="eastAsia"/>
        </w:rPr>
        <w:t>. This should likely include increased on-site monitoring for a period that is sufficient to ensure that the impact of the reduced monitoring could be rectified and problems resolved or properly documented for reporting in the clinical study report</w:t>
      </w:r>
    </w:p>
    <w:p w14:paraId="16BE2FFB" w14:textId="77777777" w:rsidR="005D1BAD" w:rsidRPr="005D1BAD" w:rsidRDefault="005D1BAD" w:rsidP="00503941">
      <w:pPr>
        <w:numPr>
          <w:ilvl w:val="1"/>
          <w:numId w:val="16"/>
        </w:numPr>
        <w:jc w:val="left"/>
      </w:pPr>
      <w:r w:rsidRPr="005D1BAD">
        <w:rPr>
          <w:rFonts w:hint="eastAsia"/>
        </w:rPr>
        <w:t>Remote SDV</w:t>
      </w:r>
    </w:p>
    <w:p w14:paraId="19436D8D" w14:textId="236A4843" w:rsidR="005D1BAD" w:rsidRPr="005D1BAD" w:rsidRDefault="005D1BAD" w:rsidP="00503941">
      <w:pPr>
        <w:numPr>
          <w:ilvl w:val="2"/>
          <w:numId w:val="48"/>
        </w:numPr>
        <w:jc w:val="left"/>
      </w:pPr>
      <w:r w:rsidRPr="005D1BAD">
        <w:rPr>
          <w:rFonts w:hint="eastAsia"/>
        </w:rPr>
        <w:t>So-called remote source data verification (e.g. providing sponsor with copies of medical records or remote access to electronic medical records) is currently not allowed in most member states as it might infringe trial participants</w:t>
      </w:r>
      <w:proofErr w:type="gramStart"/>
      <w:r w:rsidRPr="005D1BAD">
        <w:rPr>
          <w:rFonts w:hint="eastAsia"/>
        </w:rPr>
        <w:t>’</w:t>
      </w:r>
      <w:proofErr w:type="gramEnd"/>
      <w:r w:rsidRPr="005D1BAD">
        <w:rPr>
          <w:rFonts w:hint="eastAsia"/>
        </w:rPr>
        <w:t xml:space="preserve"> rights. In addition, provision of redacted/ de-identified pdfs files will not be acceptable as it puts disproportionate burden on site staff</w:t>
      </w:r>
    </w:p>
    <w:p w14:paraId="4ACE8AFF" w14:textId="3F62FDF1" w:rsidR="005D1BAD" w:rsidRPr="00F20865" w:rsidRDefault="005D1BAD" w:rsidP="00503941">
      <w:pPr>
        <w:numPr>
          <w:ilvl w:val="2"/>
          <w:numId w:val="48"/>
        </w:numPr>
        <w:jc w:val="left"/>
      </w:pPr>
      <w:r w:rsidRPr="00F20865">
        <w:rPr>
          <w:rFonts w:hint="eastAsia"/>
        </w:rPr>
        <w:t xml:space="preserve">Temporary solutions related to remote access and conditions for such, providing that methods can be used that restricts access to trial participant records, in line with the principles of necessity and proportionality. This should however also be clarified with other relevant authorities in this area (such as, without limitation, Ethics Committees and data protection agencies) and is consequently not allowed unless a member state has given specific guidance allowing this  </w:t>
      </w:r>
    </w:p>
    <w:p w14:paraId="68CFF93F" w14:textId="0D99CC51" w:rsidR="005D1BAD" w:rsidRDefault="005D1BAD" w:rsidP="00503941">
      <w:pPr>
        <w:jc w:val="left"/>
      </w:pPr>
    </w:p>
    <w:p w14:paraId="01F95E10" w14:textId="475CF385" w:rsidR="008E60FE" w:rsidRPr="008E60FE" w:rsidRDefault="008E60FE" w:rsidP="00503941">
      <w:pPr>
        <w:numPr>
          <w:ilvl w:val="1"/>
          <w:numId w:val="18"/>
        </w:numPr>
        <w:jc w:val="left"/>
      </w:pPr>
      <w:r>
        <w:rPr>
          <w:rFonts w:hint="eastAsia"/>
        </w:rPr>
        <w:t>M</w:t>
      </w:r>
      <w:r>
        <w:t>HRA</w:t>
      </w:r>
      <w:r w:rsidR="000F6F35">
        <w:t xml:space="preserve"> </w:t>
      </w:r>
      <w:r w:rsidRPr="008E60FE">
        <w:rPr>
          <w:rFonts w:hint="eastAsia"/>
        </w:rPr>
        <w:t>Remote monitoring</w:t>
      </w:r>
    </w:p>
    <w:p w14:paraId="569A3E03" w14:textId="77777777" w:rsidR="008E60FE" w:rsidRPr="008E60FE" w:rsidRDefault="008E60FE" w:rsidP="00503941">
      <w:pPr>
        <w:numPr>
          <w:ilvl w:val="2"/>
          <w:numId w:val="49"/>
        </w:numPr>
        <w:jc w:val="left"/>
      </w:pPr>
      <w:r w:rsidRPr="008E60FE">
        <w:rPr>
          <w:rFonts w:hint="eastAsia"/>
        </w:rPr>
        <w:t xml:space="preserve">Direct access to patients EHR (Electronic Health Record) away from the site creates issues around confidentiality. Consider where this access takes place, for example will CRAs (Clinical Research Associates) be accessing records in an open plan office, public space or other location where others who are not </w:t>
      </w:r>
      <w:proofErr w:type="spellStart"/>
      <w:r w:rsidRPr="008E60FE">
        <w:rPr>
          <w:rFonts w:hint="eastAsia"/>
        </w:rPr>
        <w:t>authorised</w:t>
      </w:r>
      <w:proofErr w:type="spellEnd"/>
      <w:r w:rsidRPr="008E60FE">
        <w:rPr>
          <w:rFonts w:hint="eastAsia"/>
        </w:rPr>
        <w:t xml:space="preserve"> could view sensitive information</w:t>
      </w:r>
    </w:p>
    <w:p w14:paraId="7649EDC1" w14:textId="77777777" w:rsidR="008E60FE" w:rsidRPr="008E60FE" w:rsidRDefault="008E60FE" w:rsidP="00503941">
      <w:pPr>
        <w:numPr>
          <w:ilvl w:val="2"/>
          <w:numId w:val="49"/>
        </w:numPr>
        <w:jc w:val="left"/>
      </w:pPr>
      <w:r w:rsidRPr="008E60FE">
        <w:rPr>
          <w:rFonts w:hint="eastAsia"/>
        </w:rPr>
        <w:lastRenderedPageBreak/>
        <w:t>Trial participants will need to consent to any identifiers leaving the site and be assured that their confidentiality will be protected</w:t>
      </w:r>
    </w:p>
    <w:p w14:paraId="0D32EED7" w14:textId="53B4EAF4" w:rsidR="008E60FE" w:rsidRPr="008E60FE" w:rsidRDefault="008E60FE" w:rsidP="00503941">
      <w:pPr>
        <w:numPr>
          <w:ilvl w:val="2"/>
          <w:numId w:val="49"/>
        </w:numPr>
        <w:jc w:val="left"/>
      </w:pPr>
      <w:r w:rsidRPr="008E60FE">
        <w:rPr>
          <w:rFonts w:hint="eastAsia"/>
        </w:rPr>
        <w:t>It is likely that there will be increased pressures on clinical staff during this period, so it is important to make sure that extra burdens are not placed on investigators around scanning and uploading many documents</w:t>
      </w:r>
    </w:p>
    <w:p w14:paraId="76016CF8" w14:textId="77777777" w:rsidR="008E60FE" w:rsidRPr="008E60FE" w:rsidRDefault="008E60FE" w:rsidP="00503941">
      <w:pPr>
        <w:numPr>
          <w:ilvl w:val="2"/>
          <w:numId w:val="49"/>
        </w:numPr>
        <w:jc w:val="left"/>
      </w:pPr>
      <w:r w:rsidRPr="008E60FE">
        <w:rPr>
          <w:rFonts w:hint="eastAsia"/>
        </w:rPr>
        <w:t>The use of alternative means of oversight such as teleconferences and/or videoconferences is encouraged</w:t>
      </w:r>
    </w:p>
    <w:p w14:paraId="5300C8D2" w14:textId="34B28E10" w:rsidR="005D1BAD" w:rsidRDefault="005D1BAD" w:rsidP="00503941">
      <w:pPr>
        <w:jc w:val="left"/>
      </w:pPr>
    </w:p>
    <w:p w14:paraId="4100CB76" w14:textId="32E682DB" w:rsidR="005D1BAD" w:rsidRDefault="00837D82" w:rsidP="00503941">
      <w:pPr>
        <w:jc w:val="left"/>
      </w:pPr>
      <w:r>
        <w:rPr>
          <w:rFonts w:hint="eastAsia"/>
        </w:rPr>
        <w:t>F</w:t>
      </w:r>
      <w:r>
        <w:t>DA</w:t>
      </w:r>
    </w:p>
    <w:p w14:paraId="342B2EFA" w14:textId="77777777" w:rsidR="00837D82" w:rsidRPr="00837D82" w:rsidRDefault="00837D82" w:rsidP="00503941">
      <w:pPr>
        <w:numPr>
          <w:ilvl w:val="1"/>
          <w:numId w:val="19"/>
        </w:numPr>
        <w:jc w:val="left"/>
      </w:pPr>
      <w:r w:rsidRPr="00837D82">
        <w:rPr>
          <w:rFonts w:hint="eastAsia"/>
        </w:rPr>
        <w:t>Remote monitoring</w:t>
      </w:r>
    </w:p>
    <w:p w14:paraId="77B5F965" w14:textId="5EA67BC3" w:rsidR="00837D82" w:rsidRPr="00837D82" w:rsidRDefault="00837D82" w:rsidP="00503941">
      <w:pPr>
        <w:numPr>
          <w:ilvl w:val="2"/>
          <w:numId w:val="50"/>
        </w:numPr>
        <w:jc w:val="left"/>
      </w:pPr>
      <w:r w:rsidRPr="00837D82">
        <w:rPr>
          <w:rFonts w:hint="eastAsia"/>
        </w:rPr>
        <w:t>If planned on-site monitoring visits are no longer possible, sponsors should consider optimizing use of central and remote monitoring programs to maintain oversight of clinical sites</w:t>
      </w:r>
    </w:p>
    <w:p w14:paraId="5036D969" w14:textId="0379D0E3" w:rsidR="005D1BAD" w:rsidRDefault="005D1BAD" w:rsidP="00503941">
      <w:pPr>
        <w:jc w:val="left"/>
      </w:pPr>
    </w:p>
    <w:p w14:paraId="734F3F3F" w14:textId="64A22BF0" w:rsidR="005D1BAD" w:rsidRDefault="00E75718" w:rsidP="00503941">
      <w:pPr>
        <w:jc w:val="left"/>
      </w:pPr>
      <w:r>
        <w:rPr>
          <w:rFonts w:hint="eastAsia"/>
        </w:rPr>
        <w:t>归纳总结</w:t>
      </w:r>
    </w:p>
    <w:p w14:paraId="204D3062" w14:textId="30297C22" w:rsidR="00483410" w:rsidRDefault="00483410" w:rsidP="00503941">
      <w:pPr>
        <w:ind w:firstLineChars="472" w:firstLine="991"/>
        <w:jc w:val="left"/>
      </w:pPr>
      <w:r>
        <w:rPr>
          <w:rFonts w:hint="eastAsia"/>
        </w:rPr>
        <w:t>关于监查的变化</w:t>
      </w:r>
    </w:p>
    <w:p w14:paraId="202DC570" w14:textId="64F70E1C" w:rsidR="005D1BAD" w:rsidRPr="00F20865" w:rsidRDefault="00837D82" w:rsidP="00503941">
      <w:pPr>
        <w:numPr>
          <w:ilvl w:val="1"/>
          <w:numId w:val="19"/>
        </w:numPr>
        <w:jc w:val="left"/>
      </w:pPr>
      <w:r w:rsidRPr="00F20865">
        <w:rPr>
          <w:rFonts w:hint="eastAsia"/>
        </w:rPr>
        <w:t>可取消监查或减少监查频次</w:t>
      </w:r>
    </w:p>
    <w:p w14:paraId="74E5424D" w14:textId="340DFB7C" w:rsidR="00837D82" w:rsidRPr="00F20865" w:rsidRDefault="00837D82" w:rsidP="00503941">
      <w:pPr>
        <w:numPr>
          <w:ilvl w:val="1"/>
          <w:numId w:val="19"/>
        </w:numPr>
        <w:jc w:val="left"/>
      </w:pPr>
      <w:r w:rsidRPr="00F20865">
        <w:rPr>
          <w:rFonts w:hint="eastAsia"/>
        </w:rPr>
        <w:t>若无法进行实地监查，可采用中心和远程监查的方式</w:t>
      </w:r>
    </w:p>
    <w:p w14:paraId="17759649" w14:textId="4C0A0774" w:rsidR="00837D82" w:rsidRPr="00F20865" w:rsidRDefault="00837D82" w:rsidP="00503941">
      <w:pPr>
        <w:numPr>
          <w:ilvl w:val="1"/>
          <w:numId w:val="19"/>
        </w:numPr>
        <w:jc w:val="left"/>
      </w:pPr>
      <w:r w:rsidRPr="00F20865">
        <w:rPr>
          <w:rFonts w:hint="eastAsia"/>
        </w:rPr>
        <w:t>监查方式的调整应在监查报告和研究总结报告中予以体现</w:t>
      </w:r>
    </w:p>
    <w:p w14:paraId="37CCCFE6" w14:textId="1BAF1742" w:rsidR="00837D82" w:rsidRPr="00F20865" w:rsidRDefault="00837D82" w:rsidP="00503941">
      <w:pPr>
        <w:numPr>
          <w:ilvl w:val="1"/>
          <w:numId w:val="19"/>
        </w:numPr>
        <w:jc w:val="left"/>
      </w:pPr>
      <w:r w:rsidRPr="00F20865">
        <w:rPr>
          <w:rFonts w:hint="eastAsia"/>
        </w:rPr>
        <w:t>监查员远程登陆E</w:t>
      </w:r>
      <w:r w:rsidRPr="00F20865">
        <w:t>MR</w:t>
      </w:r>
      <w:r w:rsidRPr="00F20865">
        <w:rPr>
          <w:rFonts w:hint="eastAsia"/>
        </w:rPr>
        <w:t>进行S</w:t>
      </w:r>
      <w:r w:rsidRPr="00F20865">
        <w:t>DV</w:t>
      </w:r>
      <w:r w:rsidRPr="00F20865">
        <w:rPr>
          <w:rFonts w:hint="eastAsia"/>
        </w:rPr>
        <w:t>应考虑确保隐私信息的保密</w:t>
      </w:r>
      <w:r w:rsidR="002F14C7" w:rsidRPr="00F20865">
        <w:rPr>
          <w:rFonts w:hint="eastAsia"/>
        </w:rPr>
        <w:t>，确认其合</w:t>
      </w:r>
      <w:proofErr w:type="gramStart"/>
      <w:r w:rsidR="002F14C7" w:rsidRPr="00F20865">
        <w:rPr>
          <w:rFonts w:hint="eastAsia"/>
        </w:rPr>
        <w:t>规</w:t>
      </w:r>
      <w:proofErr w:type="gramEnd"/>
      <w:r w:rsidR="002F14C7" w:rsidRPr="00F20865">
        <w:rPr>
          <w:rFonts w:hint="eastAsia"/>
        </w:rPr>
        <w:t>性</w:t>
      </w:r>
    </w:p>
    <w:p w14:paraId="271C12C0" w14:textId="17E230C3" w:rsidR="002F14C7" w:rsidRPr="00F20865" w:rsidRDefault="002F14C7" w:rsidP="00503941">
      <w:pPr>
        <w:numPr>
          <w:ilvl w:val="1"/>
          <w:numId w:val="19"/>
        </w:numPr>
        <w:jc w:val="left"/>
      </w:pPr>
      <w:r w:rsidRPr="00F20865">
        <w:rPr>
          <w:rFonts w:hint="eastAsia"/>
        </w:rPr>
        <w:t>若受试者的个人信息会在研究中心以外被人获及，则需获得知情同意，并确保隐私信息得到保护</w:t>
      </w:r>
    </w:p>
    <w:p w14:paraId="5B756B60" w14:textId="0FE6D091" w:rsidR="00EB4E89" w:rsidRPr="00F20865" w:rsidRDefault="00EB4E89" w:rsidP="00503941">
      <w:pPr>
        <w:numPr>
          <w:ilvl w:val="1"/>
          <w:numId w:val="19"/>
        </w:numPr>
        <w:jc w:val="left"/>
      </w:pPr>
      <w:r w:rsidRPr="00F20865">
        <w:rPr>
          <w:rFonts w:hint="eastAsia"/>
        </w:rPr>
        <w:t>考虑到会增加研究者和研究工作人员的工作负担，不建议将原始文件隐去受试者个人身份信息后以扫描或图像方式发给监查员供其进行S</w:t>
      </w:r>
      <w:r w:rsidRPr="00F20865">
        <w:t>DV</w:t>
      </w:r>
    </w:p>
    <w:p w14:paraId="24DC063F" w14:textId="5DF00567" w:rsidR="00866ECA" w:rsidRPr="00F20865" w:rsidRDefault="00866ECA" w:rsidP="00503941">
      <w:pPr>
        <w:numPr>
          <w:ilvl w:val="1"/>
          <w:numId w:val="19"/>
        </w:numPr>
        <w:jc w:val="left"/>
      </w:pPr>
      <w:r w:rsidRPr="00F20865">
        <w:rPr>
          <w:rFonts w:hint="eastAsia"/>
        </w:rPr>
        <w:t>鼓励电话会议或视频会议的方式</w:t>
      </w:r>
    </w:p>
    <w:p w14:paraId="5C0C3288" w14:textId="219B6265" w:rsidR="00AF7059" w:rsidRPr="00F20865" w:rsidRDefault="00AF7059" w:rsidP="00503941">
      <w:pPr>
        <w:numPr>
          <w:ilvl w:val="1"/>
          <w:numId w:val="19"/>
        </w:numPr>
        <w:jc w:val="left"/>
      </w:pPr>
      <w:r w:rsidRPr="00F20865">
        <w:rPr>
          <w:rFonts w:hint="eastAsia"/>
        </w:rPr>
        <w:t>应有计划在局势好转后采取强有力的措施，如增加监查频次以确保前期积累的问题得以纠正</w:t>
      </w:r>
      <w:r w:rsidRPr="00F20865">
        <w:rPr>
          <w:rFonts w:asciiTheme="minorEastAsia" w:hAnsiTheme="minorEastAsia" w:hint="eastAsia"/>
        </w:rPr>
        <w:t>、</w:t>
      </w:r>
      <w:r w:rsidRPr="00F20865">
        <w:rPr>
          <w:rFonts w:hint="eastAsia"/>
        </w:rPr>
        <w:t>解决和记录</w:t>
      </w:r>
    </w:p>
    <w:p w14:paraId="611A91E2" w14:textId="535B7918" w:rsidR="007D55CB" w:rsidRDefault="007D55CB" w:rsidP="00503941">
      <w:pPr>
        <w:jc w:val="left"/>
      </w:pPr>
    </w:p>
    <w:p w14:paraId="032C6DD1" w14:textId="71459746" w:rsidR="00841F37" w:rsidRDefault="00841F37" w:rsidP="00503941">
      <w:pPr>
        <w:pStyle w:val="aa"/>
        <w:numPr>
          <w:ilvl w:val="0"/>
          <w:numId w:val="2"/>
        </w:numPr>
        <w:ind w:firstLineChars="0"/>
        <w:jc w:val="left"/>
      </w:pPr>
      <w:r>
        <w:rPr>
          <w:rFonts w:hint="eastAsia"/>
        </w:rPr>
        <w:t>C</w:t>
      </w:r>
      <w:r>
        <w:t>hanges to auditing</w:t>
      </w:r>
    </w:p>
    <w:p w14:paraId="5CC52BF6" w14:textId="17783B5A" w:rsidR="00841F37" w:rsidRDefault="00841F37" w:rsidP="00503941">
      <w:pPr>
        <w:jc w:val="left"/>
      </w:pPr>
    </w:p>
    <w:p w14:paraId="7A89986D" w14:textId="0A62769D" w:rsidR="00841F37" w:rsidRDefault="00841F37" w:rsidP="00503941">
      <w:pPr>
        <w:jc w:val="left"/>
      </w:pPr>
      <w:r>
        <w:rPr>
          <w:rFonts w:hint="eastAsia"/>
        </w:rPr>
        <w:t>E</w:t>
      </w:r>
      <w:r>
        <w:t>MA</w:t>
      </w:r>
    </w:p>
    <w:p w14:paraId="7E6D1463" w14:textId="2A96813B" w:rsidR="00870842" w:rsidRDefault="00744149" w:rsidP="00503941">
      <w:pPr>
        <w:numPr>
          <w:ilvl w:val="1"/>
          <w:numId w:val="19"/>
        </w:numPr>
        <w:jc w:val="left"/>
      </w:pPr>
      <w:r>
        <w:rPr>
          <w:rFonts w:hint="eastAsia"/>
        </w:rPr>
        <w:t>A</w:t>
      </w:r>
      <w:r w:rsidR="00870842" w:rsidRPr="00B766FF">
        <w:t>udits should in general be avoided or postponed</w:t>
      </w:r>
      <w:r>
        <w:t xml:space="preserve"> and </w:t>
      </w:r>
      <w:r w:rsidR="00870842" w:rsidRPr="00B766FF">
        <w:t>should only be conducted if permitted under national, local and/or organizational social distancing restrictions</w:t>
      </w:r>
    </w:p>
    <w:p w14:paraId="47A2DAE7" w14:textId="33E6E1F9" w:rsidR="00841F37" w:rsidRPr="00B766FF" w:rsidRDefault="00870842" w:rsidP="00503941">
      <w:pPr>
        <w:numPr>
          <w:ilvl w:val="1"/>
          <w:numId w:val="19"/>
        </w:numPr>
        <w:jc w:val="left"/>
      </w:pPr>
      <w:r w:rsidRPr="00B766FF">
        <w:t>For critical trials, on-site visits as well as remote audits can be considered, after agreement with the investigator and if the audits are assessed as essential, e.g. triggered audits with the purpose of investigating serious non-compliance</w:t>
      </w:r>
    </w:p>
    <w:p w14:paraId="61A8D36A" w14:textId="5E8B8640" w:rsidR="00870842" w:rsidRDefault="00870842" w:rsidP="00503941">
      <w:pPr>
        <w:jc w:val="left"/>
      </w:pPr>
    </w:p>
    <w:p w14:paraId="1BAF09E4" w14:textId="3C7C8EF9" w:rsidR="009F6B9A" w:rsidRDefault="00E75718" w:rsidP="00503941">
      <w:pPr>
        <w:jc w:val="left"/>
      </w:pPr>
      <w:r>
        <w:rPr>
          <w:rFonts w:hint="eastAsia"/>
        </w:rPr>
        <w:t>归纳总结</w:t>
      </w:r>
    </w:p>
    <w:p w14:paraId="4A3B342D" w14:textId="251B21E2" w:rsidR="009F6B9A" w:rsidRDefault="009F6B9A" w:rsidP="00503941">
      <w:pPr>
        <w:ind w:firstLineChars="472" w:firstLine="991"/>
        <w:jc w:val="left"/>
      </w:pPr>
      <w:r>
        <w:rPr>
          <w:rFonts w:hint="eastAsia"/>
        </w:rPr>
        <w:t>关于稽查的变化</w:t>
      </w:r>
    </w:p>
    <w:p w14:paraId="0CA099C9" w14:textId="3B77EA25" w:rsidR="00744149" w:rsidRDefault="00C21CE8" w:rsidP="00503941">
      <w:pPr>
        <w:numPr>
          <w:ilvl w:val="1"/>
          <w:numId w:val="19"/>
        </w:numPr>
        <w:jc w:val="left"/>
      </w:pPr>
      <w:r>
        <w:rPr>
          <w:rFonts w:hint="eastAsia"/>
        </w:rPr>
        <w:t>一般而言应考虑暂停或推迟稽查工作，除非</w:t>
      </w:r>
      <w:r w:rsidR="00071200">
        <w:rPr>
          <w:rFonts w:hint="eastAsia"/>
        </w:rPr>
        <w:t>在</w:t>
      </w:r>
      <w:r>
        <w:rPr>
          <w:rFonts w:hint="eastAsia"/>
        </w:rPr>
        <w:t>地区，国家或组织机构的社交</w:t>
      </w:r>
      <w:r w:rsidR="000938C7">
        <w:rPr>
          <w:rFonts w:hint="eastAsia"/>
        </w:rPr>
        <w:t>距离</w:t>
      </w:r>
      <w:r>
        <w:rPr>
          <w:rFonts w:hint="eastAsia"/>
        </w:rPr>
        <w:t>限制允许</w:t>
      </w:r>
      <w:r w:rsidR="00453AB2">
        <w:rPr>
          <w:rFonts w:hint="eastAsia"/>
        </w:rPr>
        <w:t>的情况下进行</w:t>
      </w:r>
    </w:p>
    <w:p w14:paraId="60C86BDB" w14:textId="025E5B5F" w:rsidR="000938C7" w:rsidRDefault="000938C7" w:rsidP="00503941">
      <w:pPr>
        <w:numPr>
          <w:ilvl w:val="1"/>
          <w:numId w:val="19"/>
        </w:numPr>
        <w:jc w:val="left"/>
      </w:pPr>
      <w:r>
        <w:rPr>
          <w:rFonts w:hint="eastAsia"/>
        </w:rPr>
        <w:lastRenderedPageBreak/>
        <w:t>对于关键试验，</w:t>
      </w:r>
      <w:r w:rsidR="00EB40C5">
        <w:rPr>
          <w:rFonts w:hint="eastAsia"/>
        </w:rPr>
        <w:t>在与研究者达成一致且稽查被认为是必要的（如严重违规触发的稽查），可考虑采用现场以及远程方式进行稽查</w:t>
      </w:r>
    </w:p>
    <w:p w14:paraId="7549576E" w14:textId="77777777" w:rsidR="00744149" w:rsidRDefault="00744149" w:rsidP="00503941">
      <w:pPr>
        <w:jc w:val="left"/>
      </w:pPr>
    </w:p>
    <w:p w14:paraId="7741806E" w14:textId="346E3678" w:rsidR="007D55CB" w:rsidRDefault="007D55CB" w:rsidP="00503941">
      <w:pPr>
        <w:pStyle w:val="aa"/>
        <w:numPr>
          <w:ilvl w:val="0"/>
          <w:numId w:val="2"/>
        </w:numPr>
        <w:ind w:firstLineChars="0"/>
        <w:jc w:val="left"/>
      </w:pPr>
      <w:r>
        <w:rPr>
          <w:rFonts w:hint="eastAsia"/>
        </w:rPr>
        <w:t>Protocol</w:t>
      </w:r>
      <w:r>
        <w:t xml:space="preserve"> deviation</w:t>
      </w:r>
    </w:p>
    <w:p w14:paraId="00CAEDC6" w14:textId="69727394" w:rsidR="007D55CB" w:rsidRDefault="007D55CB" w:rsidP="00503941">
      <w:pPr>
        <w:jc w:val="left"/>
      </w:pPr>
    </w:p>
    <w:p w14:paraId="66C8F0EB" w14:textId="5A06A73D" w:rsidR="007D55CB" w:rsidRDefault="007D55CB" w:rsidP="00503941">
      <w:pPr>
        <w:jc w:val="left"/>
      </w:pPr>
      <w:r>
        <w:rPr>
          <w:rFonts w:hint="eastAsia"/>
        </w:rPr>
        <w:t>E</w:t>
      </w:r>
      <w:r>
        <w:t>MA</w:t>
      </w:r>
    </w:p>
    <w:p w14:paraId="0C2BE088" w14:textId="78E3FB63" w:rsidR="009F2E7F" w:rsidRPr="009F2E7F" w:rsidRDefault="009F2E7F" w:rsidP="00503941">
      <w:pPr>
        <w:numPr>
          <w:ilvl w:val="1"/>
          <w:numId w:val="20"/>
        </w:numPr>
        <w:jc w:val="left"/>
      </w:pPr>
      <w:r w:rsidRPr="009F2E7F">
        <w:rPr>
          <w:rFonts w:hint="eastAsia"/>
        </w:rPr>
        <w:t xml:space="preserve">An increase in protocol deviations in relation to the COVID-19 situation will in itself not trigger the actions required by GCP § 5.20. They will however need to be assessed and reported in the clinical study report, following ICH E3 </w:t>
      </w:r>
    </w:p>
    <w:p w14:paraId="0A51825F" w14:textId="5D3007CA" w:rsidR="009F2E7F" w:rsidRPr="009F2E7F" w:rsidRDefault="009F2E7F" w:rsidP="00503941">
      <w:pPr>
        <w:numPr>
          <w:ilvl w:val="1"/>
          <w:numId w:val="20"/>
        </w:numPr>
        <w:jc w:val="left"/>
      </w:pPr>
      <w:r w:rsidRPr="009F2E7F">
        <w:rPr>
          <w:rFonts w:hint="eastAsia"/>
        </w:rPr>
        <w:t xml:space="preserve">Sponsor escalates and manages such protocol deviations in accordance with their standard procedures </w:t>
      </w:r>
    </w:p>
    <w:p w14:paraId="4C4AC1A6" w14:textId="6D037896" w:rsidR="007D55CB" w:rsidRDefault="007D55CB" w:rsidP="00503941">
      <w:pPr>
        <w:jc w:val="left"/>
      </w:pPr>
    </w:p>
    <w:p w14:paraId="3935F77F" w14:textId="48211CC1" w:rsidR="009F2E7F" w:rsidRDefault="009F2E7F" w:rsidP="00503941">
      <w:pPr>
        <w:jc w:val="left"/>
      </w:pPr>
      <w:r>
        <w:rPr>
          <w:rFonts w:hint="eastAsia"/>
        </w:rPr>
        <w:t>M</w:t>
      </w:r>
      <w:r>
        <w:t>HRA</w:t>
      </w:r>
    </w:p>
    <w:p w14:paraId="7CDD11DF" w14:textId="16A7C6D9" w:rsidR="009F2E7F" w:rsidRPr="009F2E7F" w:rsidRDefault="009F2E7F" w:rsidP="00503941">
      <w:pPr>
        <w:numPr>
          <w:ilvl w:val="1"/>
          <w:numId w:val="21"/>
        </w:numPr>
        <w:jc w:val="left"/>
      </w:pPr>
      <w:r w:rsidRPr="009F2E7F">
        <w:rPr>
          <w:rFonts w:hint="eastAsia"/>
        </w:rPr>
        <w:t>There will be an increase in protocol deviations; please ensure they are well documented, to enable appropriate evaluation for the trial</w:t>
      </w:r>
    </w:p>
    <w:p w14:paraId="48038E79" w14:textId="3D842CFA" w:rsidR="009F2E7F" w:rsidRDefault="009F2E7F" w:rsidP="00503941">
      <w:pPr>
        <w:numPr>
          <w:ilvl w:val="1"/>
          <w:numId w:val="21"/>
        </w:numPr>
        <w:jc w:val="left"/>
      </w:pPr>
      <w:r w:rsidRPr="009F2E7F">
        <w:rPr>
          <w:rFonts w:hint="eastAsia"/>
        </w:rPr>
        <w:t>An increase in protocol deviations in relation to Coronavirus will not constitute a serious breach, therefore there is no need to report this to us (unless of course patients are being put at risk)</w:t>
      </w:r>
    </w:p>
    <w:p w14:paraId="23A8FC56" w14:textId="24E52604" w:rsidR="00F15A6C" w:rsidRDefault="00F15A6C" w:rsidP="00503941">
      <w:pPr>
        <w:jc w:val="left"/>
      </w:pPr>
    </w:p>
    <w:p w14:paraId="05F038D4" w14:textId="3803477B" w:rsidR="00F15A6C" w:rsidRDefault="00E75718" w:rsidP="00503941">
      <w:pPr>
        <w:jc w:val="left"/>
      </w:pPr>
      <w:r>
        <w:rPr>
          <w:rFonts w:hint="eastAsia"/>
        </w:rPr>
        <w:t>归纳总结</w:t>
      </w:r>
    </w:p>
    <w:p w14:paraId="6444B364" w14:textId="380564AB" w:rsidR="003226FD" w:rsidRDefault="003226FD" w:rsidP="00503941">
      <w:pPr>
        <w:ind w:firstLineChars="472" w:firstLine="991"/>
        <w:jc w:val="left"/>
      </w:pPr>
      <w:r>
        <w:rPr>
          <w:rFonts w:hint="eastAsia"/>
        </w:rPr>
        <w:t>关于方案违背</w:t>
      </w:r>
    </w:p>
    <w:p w14:paraId="26FF0050" w14:textId="112754A7" w:rsidR="004F2AE5" w:rsidRDefault="004F2AE5" w:rsidP="00503941">
      <w:pPr>
        <w:numPr>
          <w:ilvl w:val="1"/>
          <w:numId w:val="21"/>
        </w:numPr>
        <w:jc w:val="left"/>
      </w:pPr>
      <w:r>
        <w:rPr>
          <w:rFonts w:hint="eastAsia"/>
        </w:rPr>
        <w:t>因疫情造成方案偏离的增加，不属于G</w:t>
      </w:r>
      <w:r>
        <w:t xml:space="preserve">CP </w:t>
      </w:r>
      <w:r w:rsidRPr="009F2E7F">
        <w:rPr>
          <w:rFonts w:hint="eastAsia"/>
        </w:rPr>
        <w:t>§ 5.20</w:t>
      </w:r>
      <w:r>
        <w:t xml:space="preserve"> </w:t>
      </w:r>
      <w:r>
        <w:rPr>
          <w:rFonts w:hint="eastAsia"/>
        </w:rPr>
        <w:t>中所界定的违规范畴</w:t>
      </w:r>
    </w:p>
    <w:p w14:paraId="2BF3B688" w14:textId="3465AEAE" w:rsidR="004F2AE5" w:rsidRDefault="00BC76E6" w:rsidP="00503941">
      <w:pPr>
        <w:numPr>
          <w:ilvl w:val="1"/>
          <w:numId w:val="21"/>
        </w:numPr>
        <w:jc w:val="left"/>
      </w:pPr>
      <w:r>
        <w:rPr>
          <w:rFonts w:hint="eastAsia"/>
        </w:rPr>
        <w:t>申办方</w:t>
      </w:r>
      <w:r w:rsidR="004F2AE5">
        <w:rPr>
          <w:rFonts w:hint="eastAsia"/>
        </w:rPr>
        <w:t>应依据标准流程对方案偏离进行上报</w:t>
      </w:r>
      <w:r w:rsidR="004F2AE5">
        <w:rPr>
          <w:rFonts w:asciiTheme="minorEastAsia" w:hAnsiTheme="minorEastAsia" w:hint="eastAsia"/>
        </w:rPr>
        <w:t>、</w:t>
      </w:r>
      <w:r w:rsidR="004F2AE5">
        <w:rPr>
          <w:rFonts w:hint="eastAsia"/>
        </w:rPr>
        <w:t>管理和记录</w:t>
      </w:r>
    </w:p>
    <w:p w14:paraId="66E703A1" w14:textId="5A97C95B" w:rsidR="004F2AE5" w:rsidRPr="009F2E7F" w:rsidRDefault="004F2AE5" w:rsidP="00503941">
      <w:pPr>
        <w:numPr>
          <w:ilvl w:val="1"/>
          <w:numId w:val="21"/>
        </w:numPr>
        <w:jc w:val="left"/>
      </w:pPr>
      <w:r>
        <w:rPr>
          <w:rFonts w:hint="eastAsia"/>
        </w:rPr>
        <w:t>遵循I</w:t>
      </w:r>
      <w:r>
        <w:t>CH E3</w:t>
      </w:r>
      <w:r>
        <w:rPr>
          <w:rFonts w:hint="eastAsia"/>
        </w:rPr>
        <w:t>在研究总结报告中对疫情相关的方案偏离进行评估</w:t>
      </w:r>
    </w:p>
    <w:p w14:paraId="39590390" w14:textId="40BDE238" w:rsidR="009F2E7F" w:rsidRDefault="009F2E7F" w:rsidP="00503941">
      <w:pPr>
        <w:jc w:val="left"/>
      </w:pPr>
    </w:p>
    <w:p w14:paraId="4F9C5F86" w14:textId="05D31709" w:rsidR="004825D3" w:rsidRPr="008C5ED2" w:rsidRDefault="008C5ED2" w:rsidP="00503941">
      <w:pPr>
        <w:pStyle w:val="aa"/>
        <w:numPr>
          <w:ilvl w:val="0"/>
          <w:numId w:val="2"/>
        </w:numPr>
        <w:ind w:firstLineChars="0"/>
        <w:jc w:val="left"/>
      </w:pPr>
      <w:r w:rsidRPr="008C5ED2">
        <w:rPr>
          <w:rFonts w:hint="eastAsia"/>
          <w:b/>
          <w:bCs/>
        </w:rPr>
        <w:t>Reimbursement of exceptional expense</w:t>
      </w:r>
    </w:p>
    <w:p w14:paraId="0E27795B" w14:textId="0A135E02" w:rsidR="008C5ED2" w:rsidRDefault="008C5ED2" w:rsidP="00503941">
      <w:pPr>
        <w:jc w:val="left"/>
      </w:pPr>
    </w:p>
    <w:p w14:paraId="240A1E0A" w14:textId="1000B7EF" w:rsidR="008C5ED2" w:rsidRDefault="008C5ED2" w:rsidP="00503941">
      <w:pPr>
        <w:jc w:val="left"/>
      </w:pPr>
      <w:r>
        <w:rPr>
          <w:rFonts w:hint="eastAsia"/>
        </w:rPr>
        <w:t>E</w:t>
      </w:r>
      <w:r>
        <w:t>MA</w:t>
      </w:r>
    </w:p>
    <w:p w14:paraId="059DEC7E" w14:textId="12BE4ADD" w:rsidR="008C5ED2" w:rsidRDefault="00C30084" w:rsidP="00503941">
      <w:pPr>
        <w:numPr>
          <w:ilvl w:val="1"/>
          <w:numId w:val="22"/>
        </w:numPr>
        <w:jc w:val="left"/>
      </w:pPr>
      <w:r>
        <w:rPr>
          <w:rFonts w:hint="eastAsia"/>
        </w:rPr>
        <w:t>I</w:t>
      </w:r>
      <w:r w:rsidR="008C5ED2" w:rsidRPr="008C5ED2">
        <w:rPr>
          <w:rFonts w:hint="eastAsia"/>
        </w:rPr>
        <w:t>f, in order to implement urgent measures for the protection of participants involved in a clinical trial, expenses may arise which may be borne initially by the participants, these should typically be compensated subsequently by the sponsor via the investigator</w:t>
      </w:r>
    </w:p>
    <w:p w14:paraId="037838A7" w14:textId="362212F8" w:rsidR="009576F7" w:rsidRDefault="009576F7" w:rsidP="00503941">
      <w:pPr>
        <w:jc w:val="left"/>
      </w:pPr>
    </w:p>
    <w:p w14:paraId="543E85B1" w14:textId="7E6A2516" w:rsidR="009576F7" w:rsidRDefault="00F633D6" w:rsidP="00503941">
      <w:pPr>
        <w:jc w:val="left"/>
      </w:pPr>
      <w:r w:rsidRPr="00F633D6">
        <w:rPr>
          <w:rFonts w:hint="eastAsia"/>
        </w:rPr>
        <w:t>归纳总结</w:t>
      </w:r>
    </w:p>
    <w:p w14:paraId="147A51C5" w14:textId="3F6C72E4" w:rsidR="00BA1120" w:rsidRDefault="00BA1120" w:rsidP="00503941">
      <w:pPr>
        <w:ind w:firstLineChars="472" w:firstLine="991"/>
        <w:jc w:val="left"/>
      </w:pPr>
      <w:r w:rsidRPr="00BA1120">
        <w:t>特殊费用的报销</w:t>
      </w:r>
    </w:p>
    <w:p w14:paraId="6BE49E76" w14:textId="00F8BB39" w:rsidR="009576F7" w:rsidRPr="008C5ED2" w:rsidRDefault="005C0D86" w:rsidP="00503941">
      <w:pPr>
        <w:numPr>
          <w:ilvl w:val="1"/>
          <w:numId w:val="22"/>
        </w:numPr>
        <w:jc w:val="left"/>
      </w:pPr>
      <w:r>
        <w:rPr>
          <w:rFonts w:hint="eastAsia"/>
        </w:rPr>
        <w:t>出于保护受试者的目的而采取的紧急保护措施所产生的</w:t>
      </w:r>
      <w:r w:rsidR="00C30084">
        <w:rPr>
          <w:rFonts w:hint="eastAsia"/>
        </w:rPr>
        <w:t>先由受试者自行支付的</w:t>
      </w:r>
      <w:r>
        <w:rPr>
          <w:rFonts w:hint="eastAsia"/>
        </w:rPr>
        <w:t>费用，应由</w:t>
      </w:r>
      <w:r w:rsidR="00410654">
        <w:rPr>
          <w:rFonts w:hint="eastAsia"/>
        </w:rPr>
        <w:t>申办者</w:t>
      </w:r>
      <w:r>
        <w:rPr>
          <w:rFonts w:hint="eastAsia"/>
        </w:rPr>
        <w:t>通过研究者给予受试者补偿</w:t>
      </w:r>
    </w:p>
    <w:p w14:paraId="069D067F" w14:textId="3B4F25C2" w:rsidR="008C5ED2" w:rsidRDefault="008C5ED2" w:rsidP="00503941">
      <w:pPr>
        <w:jc w:val="left"/>
      </w:pPr>
    </w:p>
    <w:p w14:paraId="66684C74" w14:textId="491DCA88" w:rsidR="008C5ED2" w:rsidRPr="008C5ED2" w:rsidRDefault="005D1006" w:rsidP="00503941">
      <w:pPr>
        <w:pStyle w:val="aa"/>
        <w:numPr>
          <w:ilvl w:val="0"/>
          <w:numId w:val="2"/>
        </w:numPr>
        <w:ind w:firstLineChars="0"/>
        <w:jc w:val="left"/>
      </w:pPr>
      <w:r>
        <w:rPr>
          <w:b/>
          <w:bCs/>
        </w:rPr>
        <w:t>Safety</w:t>
      </w:r>
      <w:r w:rsidRPr="008C5ED2">
        <w:rPr>
          <w:rFonts w:hint="eastAsia"/>
          <w:b/>
          <w:bCs/>
        </w:rPr>
        <w:t xml:space="preserve"> </w:t>
      </w:r>
      <w:r w:rsidR="008C5ED2" w:rsidRPr="008C5ED2">
        <w:rPr>
          <w:rFonts w:hint="eastAsia"/>
          <w:b/>
          <w:bCs/>
        </w:rPr>
        <w:t>reporting &amp; Safety report submission</w:t>
      </w:r>
    </w:p>
    <w:p w14:paraId="2DAC2582" w14:textId="055F2D08" w:rsidR="008C5ED2" w:rsidRDefault="008C5ED2" w:rsidP="00503941">
      <w:pPr>
        <w:jc w:val="left"/>
      </w:pPr>
    </w:p>
    <w:p w14:paraId="3F52E2DE" w14:textId="2D5B2736" w:rsidR="000077DF" w:rsidRDefault="000077DF" w:rsidP="00503941">
      <w:pPr>
        <w:jc w:val="left"/>
      </w:pPr>
      <w:r>
        <w:rPr>
          <w:rFonts w:hint="eastAsia"/>
        </w:rPr>
        <w:t>EMA</w:t>
      </w:r>
    </w:p>
    <w:p w14:paraId="2F8B0CFC" w14:textId="294AC42C" w:rsidR="000077DF" w:rsidRDefault="000077DF" w:rsidP="00503941">
      <w:pPr>
        <w:numPr>
          <w:ilvl w:val="1"/>
          <w:numId w:val="23"/>
        </w:numPr>
        <w:jc w:val="left"/>
      </w:pPr>
      <w:r>
        <w:rPr>
          <w:rFonts w:hint="eastAsia"/>
        </w:rPr>
        <w:t>I</w:t>
      </w:r>
      <w:r>
        <w:t>t is important that the investigator continue collecting adverse events from the participant through alternative means , e.g. by phone</w:t>
      </w:r>
    </w:p>
    <w:p w14:paraId="1CFC1364" w14:textId="00A8745E" w:rsidR="000077DF" w:rsidRDefault="000077DF" w:rsidP="00503941">
      <w:pPr>
        <w:numPr>
          <w:ilvl w:val="1"/>
          <w:numId w:val="23"/>
        </w:numPr>
        <w:jc w:val="left"/>
      </w:pPr>
      <w:r>
        <w:rPr>
          <w:sz w:val="22"/>
        </w:rPr>
        <w:lastRenderedPageBreak/>
        <w:t>Sponsors are expected to continue safety reporting in adherence to EU and national legal frameworks</w:t>
      </w:r>
    </w:p>
    <w:p w14:paraId="26E37FBE" w14:textId="77777777" w:rsidR="000077DF" w:rsidRDefault="000077DF" w:rsidP="00503941">
      <w:pPr>
        <w:jc w:val="left"/>
      </w:pPr>
    </w:p>
    <w:p w14:paraId="2F4F3019" w14:textId="1040F429" w:rsidR="008C5ED2" w:rsidRDefault="008C5ED2" w:rsidP="00503941">
      <w:pPr>
        <w:jc w:val="left"/>
      </w:pPr>
      <w:r>
        <w:rPr>
          <w:rFonts w:hint="eastAsia"/>
        </w:rPr>
        <w:t>M</w:t>
      </w:r>
      <w:r>
        <w:t>HRA</w:t>
      </w:r>
    </w:p>
    <w:p w14:paraId="51B58FBE" w14:textId="34549531" w:rsidR="008C5ED2" w:rsidRPr="008C5ED2" w:rsidRDefault="008C5ED2" w:rsidP="00503941">
      <w:pPr>
        <w:numPr>
          <w:ilvl w:val="1"/>
          <w:numId w:val="23"/>
        </w:numPr>
        <w:jc w:val="left"/>
      </w:pPr>
      <w:r w:rsidRPr="008C5ED2">
        <w:rPr>
          <w:rFonts w:hint="eastAsia"/>
        </w:rPr>
        <w:t>SAE reporting: Deviation from protocol defined timelines in this case does not require a substantial amendment to MHRA</w:t>
      </w:r>
    </w:p>
    <w:p w14:paraId="3D58414B" w14:textId="2BEC3E09" w:rsidR="008C5ED2" w:rsidRDefault="008C5ED2" w:rsidP="00503941">
      <w:pPr>
        <w:numPr>
          <w:ilvl w:val="1"/>
          <w:numId w:val="23"/>
        </w:numPr>
        <w:jc w:val="left"/>
      </w:pPr>
      <w:r w:rsidRPr="008C5ED2">
        <w:rPr>
          <w:rFonts w:hint="eastAsia"/>
        </w:rPr>
        <w:t>Particular attention should be paid to timely reporting of suspected unexpected serious adverse reactions (SUSARs) which put participant safety at risk on a trial or have the potential to impact participants of other trials. Every effort should be made to notify MHRA in this case</w:t>
      </w:r>
    </w:p>
    <w:p w14:paraId="08285213" w14:textId="0DE15B2D" w:rsidR="0025459F" w:rsidRDefault="0025459F" w:rsidP="00503941">
      <w:pPr>
        <w:jc w:val="left"/>
      </w:pPr>
    </w:p>
    <w:p w14:paraId="197390A3" w14:textId="16EFA1E5" w:rsidR="0025459F" w:rsidRDefault="00E75718" w:rsidP="00503941">
      <w:pPr>
        <w:jc w:val="left"/>
      </w:pPr>
      <w:r>
        <w:rPr>
          <w:rFonts w:hint="eastAsia"/>
        </w:rPr>
        <w:t>归纳总结</w:t>
      </w:r>
    </w:p>
    <w:p w14:paraId="6DBF4780" w14:textId="0222838B" w:rsidR="00C0724A" w:rsidRDefault="007B74B7" w:rsidP="00503941">
      <w:pPr>
        <w:ind w:firstLineChars="472" w:firstLine="991"/>
        <w:jc w:val="left"/>
      </w:pPr>
      <w:r>
        <w:rPr>
          <w:rFonts w:hint="eastAsia"/>
        </w:rPr>
        <w:t>安全</w:t>
      </w:r>
      <w:r w:rsidR="00C0724A" w:rsidRPr="00C0724A">
        <w:t>报告和安全报告的提交</w:t>
      </w:r>
    </w:p>
    <w:p w14:paraId="63961635" w14:textId="3D9C1AC4" w:rsidR="007B74B7" w:rsidRDefault="007B74B7" w:rsidP="00503941">
      <w:pPr>
        <w:numPr>
          <w:ilvl w:val="1"/>
          <w:numId w:val="23"/>
        </w:numPr>
        <w:jc w:val="left"/>
      </w:pPr>
      <w:r>
        <w:rPr>
          <w:rFonts w:hint="eastAsia"/>
        </w:rPr>
        <w:t>研究者应采用其他方式，如电话，继续收集受试者的不良事件信息</w:t>
      </w:r>
    </w:p>
    <w:p w14:paraId="28BBB190" w14:textId="0F01B8AC" w:rsidR="007B74B7" w:rsidRDefault="007B74B7" w:rsidP="00503941">
      <w:pPr>
        <w:numPr>
          <w:ilvl w:val="1"/>
          <w:numId w:val="23"/>
        </w:numPr>
        <w:jc w:val="left"/>
      </w:pPr>
      <w:r>
        <w:rPr>
          <w:rFonts w:hint="eastAsia"/>
        </w:rPr>
        <w:t>申办方应继续遵循相关法规进行安全报告</w:t>
      </w:r>
    </w:p>
    <w:p w14:paraId="092538B9" w14:textId="4F3C9E6A" w:rsidR="0025459F" w:rsidRDefault="0025459F" w:rsidP="00503941">
      <w:pPr>
        <w:numPr>
          <w:ilvl w:val="1"/>
          <w:numId w:val="23"/>
        </w:numPr>
        <w:jc w:val="left"/>
      </w:pPr>
      <w:r>
        <w:rPr>
          <w:rFonts w:hint="eastAsia"/>
        </w:rPr>
        <w:t>因疫情造成S</w:t>
      </w:r>
      <w:r>
        <w:t>AE</w:t>
      </w:r>
      <w:r>
        <w:rPr>
          <w:rFonts w:hint="eastAsia"/>
        </w:rPr>
        <w:t>上报时限超出方案规定的时限，不需要作为实质性修正上报MHRA</w:t>
      </w:r>
    </w:p>
    <w:p w14:paraId="3086E746" w14:textId="2650BD13" w:rsidR="0025459F" w:rsidRPr="008C5ED2" w:rsidRDefault="0025459F" w:rsidP="00503941">
      <w:pPr>
        <w:numPr>
          <w:ilvl w:val="1"/>
          <w:numId w:val="23"/>
        </w:numPr>
        <w:jc w:val="left"/>
      </w:pPr>
      <w:r>
        <w:rPr>
          <w:rFonts w:hint="eastAsia"/>
        </w:rPr>
        <w:t>可能影响受试者安全的S</w:t>
      </w:r>
      <w:r>
        <w:t>USAR</w:t>
      </w:r>
      <w:r>
        <w:rPr>
          <w:rFonts w:hint="eastAsia"/>
        </w:rPr>
        <w:t>应及时上报</w:t>
      </w:r>
      <w:r w:rsidR="00E02295">
        <w:rPr>
          <w:rFonts w:hint="eastAsia"/>
        </w:rPr>
        <w:t>MHRA</w:t>
      </w:r>
    </w:p>
    <w:p w14:paraId="1F70B94F" w14:textId="2773248D" w:rsidR="008C5ED2" w:rsidRDefault="008C5ED2" w:rsidP="00503941">
      <w:pPr>
        <w:jc w:val="left"/>
      </w:pPr>
    </w:p>
    <w:p w14:paraId="074DF19E" w14:textId="011D2B90" w:rsidR="008C5ED2" w:rsidRPr="00293B94" w:rsidRDefault="00293B94" w:rsidP="00503941">
      <w:pPr>
        <w:pStyle w:val="aa"/>
        <w:numPr>
          <w:ilvl w:val="0"/>
          <w:numId w:val="2"/>
        </w:numPr>
        <w:ind w:firstLineChars="0"/>
        <w:jc w:val="left"/>
      </w:pPr>
      <w:r>
        <w:rPr>
          <w:rFonts w:hint="eastAsia"/>
          <w:b/>
          <w:bCs/>
        </w:rPr>
        <w:t>Risk</w:t>
      </w:r>
      <w:r>
        <w:rPr>
          <w:b/>
          <w:bCs/>
        </w:rPr>
        <w:t xml:space="preserve"> Assessment &amp; </w:t>
      </w:r>
      <w:r w:rsidR="008C5ED2" w:rsidRPr="008C5ED2">
        <w:rPr>
          <w:rFonts w:hint="eastAsia"/>
          <w:b/>
          <w:bCs/>
        </w:rPr>
        <w:t>Documentation</w:t>
      </w:r>
    </w:p>
    <w:p w14:paraId="0216A0F7" w14:textId="6FC2EA60" w:rsidR="00293B94" w:rsidRDefault="00293B94" w:rsidP="00503941">
      <w:pPr>
        <w:jc w:val="left"/>
      </w:pPr>
    </w:p>
    <w:p w14:paraId="23A654BF" w14:textId="4551C86F" w:rsidR="00293B94" w:rsidRDefault="00293B94" w:rsidP="00503941">
      <w:pPr>
        <w:jc w:val="left"/>
      </w:pPr>
      <w:r>
        <w:rPr>
          <w:rFonts w:hint="eastAsia"/>
        </w:rPr>
        <w:t>EMA</w:t>
      </w:r>
    </w:p>
    <w:p w14:paraId="6D8322F6" w14:textId="2114B2D1" w:rsidR="00293B94" w:rsidRPr="00293B94" w:rsidRDefault="00293B94" w:rsidP="00503941">
      <w:pPr>
        <w:numPr>
          <w:ilvl w:val="1"/>
          <w:numId w:val="23"/>
        </w:numPr>
        <w:jc w:val="left"/>
      </w:pPr>
      <w:r w:rsidRPr="00293B94">
        <w:t xml:space="preserve">It is expected that the sponsor performs a risk assessment of each individual ongoing trial and the investigator of each individual participant and implements measures which </w:t>
      </w:r>
      <w:proofErr w:type="spellStart"/>
      <w:r w:rsidRPr="00293B94">
        <w:t>prioritise</w:t>
      </w:r>
      <w:proofErr w:type="spellEnd"/>
      <w:r w:rsidRPr="00293B94">
        <w:t xml:space="preserve"> subject safety and data validity. In case these two conflict, subject safety always prevails</w:t>
      </w:r>
    </w:p>
    <w:p w14:paraId="7307AA8E" w14:textId="321CC3B5" w:rsidR="00EA3E3C" w:rsidRPr="00293B94" w:rsidRDefault="00EA3E3C" w:rsidP="00503941">
      <w:pPr>
        <w:numPr>
          <w:ilvl w:val="1"/>
          <w:numId w:val="23"/>
        </w:numPr>
        <w:jc w:val="left"/>
      </w:pPr>
      <w:r w:rsidRPr="00293B94">
        <w:t xml:space="preserve">It is important that sponsors in their risk assessment consider </w:t>
      </w:r>
      <w:proofErr w:type="spellStart"/>
      <w:r w:rsidRPr="00293B94">
        <w:t>prioritisation</w:t>
      </w:r>
      <w:proofErr w:type="spellEnd"/>
      <w:r w:rsidRPr="00293B94">
        <w:t xml:space="preserve"> of critical tasks in the clinical trial and how these are best maintained</w:t>
      </w:r>
    </w:p>
    <w:p w14:paraId="08CE3C7D" w14:textId="148CD10C" w:rsidR="00293B94" w:rsidRPr="00293B94" w:rsidRDefault="00293B94" w:rsidP="00503941">
      <w:pPr>
        <w:numPr>
          <w:ilvl w:val="1"/>
          <w:numId w:val="23"/>
        </w:numPr>
        <w:jc w:val="left"/>
      </w:pPr>
      <w:r w:rsidRPr="00293B94">
        <w:t>These risk assessments should be based on relevant parties’ input and should be documented on an ongoing basis</w:t>
      </w:r>
    </w:p>
    <w:p w14:paraId="6A62C1C3" w14:textId="793C681D" w:rsidR="00293B94" w:rsidRPr="00293B94" w:rsidRDefault="00293B94" w:rsidP="00503941">
      <w:pPr>
        <w:numPr>
          <w:ilvl w:val="1"/>
          <w:numId w:val="23"/>
        </w:numPr>
        <w:jc w:val="left"/>
      </w:pPr>
      <w:r w:rsidRPr="00293B94">
        <w:t>The sponsor should reassess risks as the situation develops. This reassessment should also be documented</w:t>
      </w:r>
    </w:p>
    <w:p w14:paraId="6D058F02" w14:textId="1D730790" w:rsidR="00293B94" w:rsidRPr="00293B94" w:rsidRDefault="00293B94" w:rsidP="00503941">
      <w:pPr>
        <w:numPr>
          <w:ilvl w:val="1"/>
          <w:numId w:val="23"/>
        </w:numPr>
        <w:jc w:val="left"/>
      </w:pPr>
      <w:r w:rsidRPr="00293B94">
        <w:t>It is possible that with the escalation of the pandemic, local circumstances lead to a local change in risk assessment, therefore the need to implement additional measures may arise, and an investigator-driven risk assessment might be necessary (and communicated to the sponsor)</w:t>
      </w:r>
    </w:p>
    <w:p w14:paraId="745F8FE4" w14:textId="60F5EFDC" w:rsidR="00293B94" w:rsidRDefault="00293B94" w:rsidP="00503941">
      <w:pPr>
        <w:numPr>
          <w:ilvl w:val="1"/>
          <w:numId w:val="23"/>
        </w:numPr>
        <w:jc w:val="left"/>
      </w:pPr>
      <w:r w:rsidRPr="00293B94">
        <w:t xml:space="preserve">Regarding participants enrolled in ongoing clinical trials who may be determined as being a risk group for COVID-19 or who are in trials involving treatments, which may increase such risk, the potential impact of COVID-19 on these </w:t>
      </w:r>
      <w:proofErr w:type="spellStart"/>
      <w:r w:rsidRPr="00293B94">
        <w:t>participantgroups</w:t>
      </w:r>
      <w:proofErr w:type="spellEnd"/>
      <w:r w:rsidRPr="00293B94">
        <w:t xml:space="preserve"> should be carefully considered when deciding to start or continue such trials</w:t>
      </w:r>
    </w:p>
    <w:p w14:paraId="755FD86B" w14:textId="2154E140" w:rsidR="00B47191" w:rsidRDefault="00B47191" w:rsidP="00503941">
      <w:pPr>
        <w:jc w:val="left"/>
      </w:pPr>
    </w:p>
    <w:p w14:paraId="762D3A2C" w14:textId="77777777" w:rsidR="00B47191" w:rsidRDefault="00B47191" w:rsidP="00503941">
      <w:pPr>
        <w:jc w:val="left"/>
      </w:pPr>
      <w:r>
        <w:rPr>
          <w:rFonts w:hint="eastAsia"/>
        </w:rPr>
        <w:t>M</w:t>
      </w:r>
      <w:r>
        <w:t>HRA</w:t>
      </w:r>
    </w:p>
    <w:p w14:paraId="401D8E2A" w14:textId="55FFAEE0" w:rsidR="00B47191" w:rsidRPr="008C5ED2" w:rsidRDefault="00B47191" w:rsidP="00503941">
      <w:pPr>
        <w:numPr>
          <w:ilvl w:val="1"/>
          <w:numId w:val="24"/>
        </w:numPr>
        <w:jc w:val="left"/>
      </w:pPr>
      <w:r w:rsidRPr="008C5ED2">
        <w:rPr>
          <w:rFonts w:hint="eastAsia"/>
        </w:rPr>
        <w:t>Brief risk assessment and documentation of the impact of this (</w:t>
      </w:r>
      <w:r w:rsidRPr="008C5ED2">
        <w:rPr>
          <w:rFonts w:hint="eastAsia"/>
          <w:i/>
          <w:iCs/>
        </w:rPr>
        <w:t xml:space="preserve">refer to </w:t>
      </w:r>
      <w:r w:rsidRPr="008C5ED2">
        <w:rPr>
          <w:rFonts w:hint="eastAsia"/>
          <w:i/>
          <w:iCs/>
        </w:rPr>
        <w:lastRenderedPageBreak/>
        <w:t>changes to the conduct of trials</w:t>
      </w:r>
      <w:r w:rsidRPr="008C5ED2">
        <w:rPr>
          <w:rFonts w:hint="eastAsia"/>
        </w:rPr>
        <w:t xml:space="preserve">), with consideration of </w:t>
      </w:r>
      <w:proofErr w:type="spellStart"/>
      <w:r w:rsidRPr="008C5ED2">
        <w:rPr>
          <w:rFonts w:hint="eastAsia"/>
        </w:rPr>
        <w:t>prioritisation</w:t>
      </w:r>
      <w:proofErr w:type="spellEnd"/>
      <w:r w:rsidRPr="008C5ED2">
        <w:rPr>
          <w:rFonts w:hint="eastAsia"/>
        </w:rPr>
        <w:t xml:space="preserve"> of critical activities such as safety reporting </w:t>
      </w:r>
    </w:p>
    <w:p w14:paraId="505208ED" w14:textId="48E3B58D" w:rsidR="00B47191" w:rsidRDefault="00B47191" w:rsidP="00503941">
      <w:pPr>
        <w:jc w:val="left"/>
      </w:pPr>
    </w:p>
    <w:p w14:paraId="62B8C952" w14:textId="0CB16CC8" w:rsidR="00B47191" w:rsidRDefault="00B47191" w:rsidP="00503941">
      <w:pPr>
        <w:jc w:val="left"/>
      </w:pPr>
      <w:r>
        <w:rPr>
          <w:rFonts w:hint="eastAsia"/>
        </w:rPr>
        <w:t>FDA</w:t>
      </w:r>
    </w:p>
    <w:p w14:paraId="5735713F" w14:textId="4CE4AD0D" w:rsidR="00B47191" w:rsidRPr="008C5ED2" w:rsidRDefault="00B47191" w:rsidP="00503941">
      <w:pPr>
        <w:numPr>
          <w:ilvl w:val="1"/>
          <w:numId w:val="25"/>
        </w:numPr>
        <w:jc w:val="left"/>
      </w:pPr>
      <w:r w:rsidRPr="008C5ED2">
        <w:rPr>
          <w:rFonts w:hint="eastAsia"/>
        </w:rPr>
        <w:t xml:space="preserve">Sponsors and clinical investigators should document the reason for any contingency measures implemented </w:t>
      </w:r>
    </w:p>
    <w:p w14:paraId="384664EA" w14:textId="7BCFB837" w:rsidR="00B47191" w:rsidRPr="00962642" w:rsidRDefault="00B47191" w:rsidP="00503941">
      <w:pPr>
        <w:numPr>
          <w:ilvl w:val="1"/>
          <w:numId w:val="25"/>
        </w:numPr>
        <w:jc w:val="left"/>
      </w:pPr>
      <w:r w:rsidRPr="008C5ED2">
        <w:rPr>
          <w:rFonts w:hint="eastAsia"/>
        </w:rPr>
        <w:t xml:space="preserve">Sponsors and clinical investigators should document </w:t>
      </w:r>
      <w:r w:rsidRPr="00962642">
        <w:rPr>
          <w:rFonts w:hint="eastAsia"/>
        </w:rPr>
        <w:t>how restrictions related to COVID-19 led to the changes in study conduct and duration of those changes and indicate which trial participants were impacted and how those trial participants were impacted</w:t>
      </w:r>
    </w:p>
    <w:p w14:paraId="0DA6E896" w14:textId="4FA7B5F9" w:rsidR="00B47191" w:rsidRDefault="00B47191" w:rsidP="00503941">
      <w:pPr>
        <w:jc w:val="left"/>
      </w:pPr>
    </w:p>
    <w:p w14:paraId="54FE12BA" w14:textId="571CF267" w:rsidR="00B47191" w:rsidRDefault="00F633D6" w:rsidP="00503941">
      <w:pPr>
        <w:jc w:val="left"/>
      </w:pPr>
      <w:r>
        <w:rPr>
          <w:rFonts w:hint="eastAsia"/>
        </w:rPr>
        <w:t>归纳总结</w:t>
      </w:r>
    </w:p>
    <w:p w14:paraId="452EB642" w14:textId="1B54C2C9" w:rsidR="00B47191" w:rsidRDefault="00B47191" w:rsidP="00503941">
      <w:pPr>
        <w:ind w:firstLineChars="472" w:firstLine="991"/>
        <w:jc w:val="left"/>
      </w:pPr>
      <w:r>
        <w:rPr>
          <w:rFonts w:hint="eastAsia"/>
        </w:rPr>
        <w:t>风险评估和记录要求</w:t>
      </w:r>
    </w:p>
    <w:p w14:paraId="46EE5F46" w14:textId="5592F87F" w:rsidR="00EC1655" w:rsidRDefault="00EC1655" w:rsidP="00503941">
      <w:pPr>
        <w:numPr>
          <w:ilvl w:val="1"/>
          <w:numId w:val="25"/>
        </w:numPr>
        <w:jc w:val="left"/>
      </w:pPr>
      <w:r>
        <w:rPr>
          <w:rFonts w:hint="eastAsia"/>
        </w:rPr>
        <w:t>申办者应对每个正在进行的试验进行风险评估，研究者应对每个受试者进行风险评估。</w:t>
      </w:r>
      <w:r w:rsidR="00A02086">
        <w:rPr>
          <w:rFonts w:hint="eastAsia"/>
        </w:rPr>
        <w:t>采取的措施优先考虑受试者安全和数据有效性，两者冲突时，以受试者安全为重</w:t>
      </w:r>
    </w:p>
    <w:p w14:paraId="3F350F56" w14:textId="77777777" w:rsidR="00EA3E3C" w:rsidRDefault="00EA3E3C" w:rsidP="00503941">
      <w:pPr>
        <w:numPr>
          <w:ilvl w:val="1"/>
          <w:numId w:val="25"/>
        </w:numPr>
        <w:jc w:val="left"/>
      </w:pPr>
      <w:r>
        <w:rPr>
          <w:rFonts w:hint="eastAsia"/>
        </w:rPr>
        <w:t>申办方的风险评估应首先考虑试验的关键任务以及如何最好地得以实施</w:t>
      </w:r>
    </w:p>
    <w:p w14:paraId="0253F81B" w14:textId="0B8CC3A7" w:rsidR="00EA3E3C" w:rsidRDefault="00EA3E3C" w:rsidP="00503941">
      <w:pPr>
        <w:numPr>
          <w:ilvl w:val="1"/>
          <w:numId w:val="25"/>
        </w:numPr>
        <w:jc w:val="left"/>
      </w:pPr>
      <w:r>
        <w:rPr>
          <w:rFonts w:hint="eastAsia"/>
        </w:rPr>
        <w:t>风险评估应</w:t>
      </w:r>
      <w:proofErr w:type="gramStart"/>
      <w:r>
        <w:rPr>
          <w:rFonts w:hint="eastAsia"/>
        </w:rPr>
        <w:t>基于各方</w:t>
      </w:r>
      <w:proofErr w:type="gramEnd"/>
      <w:r>
        <w:rPr>
          <w:rFonts w:hint="eastAsia"/>
        </w:rPr>
        <w:t>意见，并应持续记录。情况变化时应重新进行评估并记录</w:t>
      </w:r>
    </w:p>
    <w:p w14:paraId="7F795761" w14:textId="360DAA2A" w:rsidR="00EA3E3C" w:rsidRDefault="00EA3E3C" w:rsidP="00503941">
      <w:pPr>
        <w:numPr>
          <w:ilvl w:val="1"/>
          <w:numId w:val="25"/>
        </w:numPr>
        <w:jc w:val="left"/>
      </w:pPr>
      <w:r>
        <w:rPr>
          <w:rFonts w:hint="eastAsia"/>
        </w:rPr>
        <w:t>随着大流行的升级，当地风险评估随当地情况变化而变化，因此可能需要采取额外的措施，也可能需要研究者主导进行风险评估（并于申办者沟通）</w:t>
      </w:r>
    </w:p>
    <w:p w14:paraId="4545D45D" w14:textId="0FC0337A" w:rsidR="00EA3E3C" w:rsidRDefault="00EA3E3C" w:rsidP="00503941">
      <w:pPr>
        <w:numPr>
          <w:ilvl w:val="1"/>
          <w:numId w:val="25"/>
        </w:numPr>
        <w:jc w:val="left"/>
      </w:pPr>
      <w:r>
        <w:rPr>
          <w:rFonts w:hint="eastAsia"/>
        </w:rPr>
        <w:t>对于受试者，可能属于疫情下的高危人群，或是正在进行的试验治疗可能增加</w:t>
      </w:r>
      <w:r w:rsidR="00F82BD2">
        <w:rPr>
          <w:rFonts w:hint="eastAsia"/>
        </w:rPr>
        <w:t>其</w:t>
      </w:r>
      <w:r>
        <w:rPr>
          <w:rFonts w:hint="eastAsia"/>
        </w:rPr>
        <w:t>感染风险</w:t>
      </w:r>
      <w:r w:rsidR="00F82BD2">
        <w:rPr>
          <w:rFonts w:hint="eastAsia"/>
        </w:rPr>
        <w:t>，因此需要仔细考虑COVID-19对这些受试者的影响，决定是否继续试验</w:t>
      </w:r>
    </w:p>
    <w:p w14:paraId="0B824AE5" w14:textId="62C1FC06" w:rsidR="003716B9" w:rsidRDefault="003716B9" w:rsidP="00503941">
      <w:pPr>
        <w:numPr>
          <w:ilvl w:val="1"/>
          <w:numId w:val="25"/>
        </w:numPr>
        <w:jc w:val="left"/>
      </w:pPr>
      <w:r>
        <w:rPr>
          <w:rFonts w:hint="eastAsia"/>
        </w:rPr>
        <w:t>申办者和研究者针对疫情对试验的影响以及相关调整措施的风险评估应做好记录</w:t>
      </w:r>
    </w:p>
    <w:p w14:paraId="207FDAAE" w14:textId="7CB33F5A" w:rsidR="003716B9" w:rsidRPr="009C3AAA" w:rsidRDefault="003716B9" w:rsidP="00503941">
      <w:pPr>
        <w:numPr>
          <w:ilvl w:val="1"/>
          <w:numId w:val="25"/>
        </w:numPr>
        <w:jc w:val="left"/>
        <w:rPr>
          <w:color w:val="000000" w:themeColor="text1"/>
        </w:rPr>
      </w:pPr>
      <w:r w:rsidRPr="009C3AAA">
        <w:rPr>
          <w:rFonts w:hint="eastAsia"/>
          <w:color w:val="000000" w:themeColor="text1"/>
        </w:rPr>
        <w:t>申办者和研究者应记录疫情导致的调整或变化，以及这些变化持续的时间，哪些受试者受到了影响以及具体的影响是什么</w:t>
      </w:r>
    </w:p>
    <w:p w14:paraId="6FFCEC31" w14:textId="77777777" w:rsidR="00B47191" w:rsidRPr="003716B9" w:rsidRDefault="00B47191" w:rsidP="00503941">
      <w:pPr>
        <w:jc w:val="left"/>
      </w:pPr>
    </w:p>
    <w:p w14:paraId="5EB96DE2" w14:textId="77777777" w:rsidR="00293B94" w:rsidRPr="00293B94" w:rsidRDefault="00293B94" w:rsidP="00503941">
      <w:pPr>
        <w:pStyle w:val="aa"/>
        <w:ind w:left="360" w:firstLineChars="0" w:firstLine="0"/>
        <w:jc w:val="left"/>
      </w:pPr>
    </w:p>
    <w:p w14:paraId="762CAC09" w14:textId="4C0260CB" w:rsidR="00293B94" w:rsidRPr="008C5ED2" w:rsidRDefault="00293B94" w:rsidP="00503941">
      <w:pPr>
        <w:pStyle w:val="aa"/>
        <w:numPr>
          <w:ilvl w:val="0"/>
          <w:numId w:val="2"/>
        </w:numPr>
        <w:ind w:firstLineChars="0"/>
        <w:jc w:val="left"/>
      </w:pPr>
      <w:r>
        <w:rPr>
          <w:rFonts w:hint="eastAsia"/>
        </w:rPr>
        <w:t>CRF</w:t>
      </w:r>
      <w:r>
        <w:t xml:space="preserve"> </w:t>
      </w:r>
      <w:r>
        <w:rPr>
          <w:rFonts w:hint="eastAsia"/>
        </w:rPr>
        <w:t>&amp;</w:t>
      </w:r>
      <w:r>
        <w:t xml:space="preserve"> </w:t>
      </w:r>
      <w:r>
        <w:rPr>
          <w:rFonts w:hint="eastAsia"/>
        </w:rPr>
        <w:t>CSR</w:t>
      </w:r>
    </w:p>
    <w:p w14:paraId="41701893" w14:textId="4DEC3AB7" w:rsidR="008C5ED2" w:rsidRDefault="008C5ED2" w:rsidP="00503941">
      <w:pPr>
        <w:jc w:val="left"/>
      </w:pPr>
    </w:p>
    <w:p w14:paraId="7A95608F" w14:textId="0726F23D" w:rsidR="008C5ED2" w:rsidRDefault="008C5ED2" w:rsidP="00503941">
      <w:pPr>
        <w:jc w:val="left"/>
      </w:pPr>
      <w:r>
        <w:rPr>
          <w:rFonts w:hint="eastAsia"/>
        </w:rPr>
        <w:t>F</w:t>
      </w:r>
      <w:r>
        <w:t>DA</w:t>
      </w:r>
    </w:p>
    <w:p w14:paraId="04953483" w14:textId="250BAF13" w:rsidR="008C5ED2" w:rsidRPr="008C5ED2" w:rsidRDefault="008C5ED2" w:rsidP="00503941">
      <w:pPr>
        <w:numPr>
          <w:ilvl w:val="1"/>
          <w:numId w:val="25"/>
        </w:numPr>
        <w:jc w:val="left"/>
      </w:pPr>
      <w:r w:rsidRPr="008C5ED2">
        <w:rPr>
          <w:rFonts w:hint="eastAsia"/>
        </w:rPr>
        <w:t xml:space="preserve">It will be important to capture specific information in the case report form that explains the basis of the missing data, including the relationship to COVID-19 for missing protocol-specified information </w:t>
      </w:r>
    </w:p>
    <w:p w14:paraId="436ED133" w14:textId="6ADB16C8" w:rsidR="008C5ED2" w:rsidRPr="008C5ED2" w:rsidRDefault="008C5ED2" w:rsidP="00503941">
      <w:pPr>
        <w:numPr>
          <w:ilvl w:val="1"/>
          <w:numId w:val="25"/>
        </w:numPr>
        <w:jc w:val="left"/>
      </w:pPr>
      <w:r w:rsidRPr="008C5ED2">
        <w:rPr>
          <w:rFonts w:hint="eastAsia"/>
        </w:rPr>
        <w:t xml:space="preserve">Sponsors should describe in appropriate sections of the clinical study report (or in a separate study specific document) </w:t>
      </w:r>
    </w:p>
    <w:p w14:paraId="0D5C5E68" w14:textId="7205D9C9" w:rsidR="008C5ED2" w:rsidRPr="008C5ED2" w:rsidRDefault="008C5ED2" w:rsidP="00503941">
      <w:pPr>
        <w:numPr>
          <w:ilvl w:val="2"/>
          <w:numId w:val="37"/>
        </w:numPr>
        <w:jc w:val="left"/>
      </w:pPr>
      <w:r w:rsidRPr="008C5ED2">
        <w:rPr>
          <w:rFonts w:hint="eastAsia"/>
        </w:rPr>
        <w:t xml:space="preserve">Contingency measures implemented to manage study conduct during disruption of the study as a result of COVID-19 control measures </w:t>
      </w:r>
    </w:p>
    <w:p w14:paraId="2B9E7D32" w14:textId="6580D9D8" w:rsidR="008C5ED2" w:rsidRPr="008C5ED2" w:rsidRDefault="008C5ED2" w:rsidP="00503941">
      <w:pPr>
        <w:numPr>
          <w:ilvl w:val="2"/>
          <w:numId w:val="37"/>
        </w:numPr>
        <w:jc w:val="left"/>
      </w:pPr>
      <w:r w:rsidRPr="008C5ED2">
        <w:rPr>
          <w:rFonts w:hint="eastAsia"/>
        </w:rPr>
        <w:t>A listing of all participants affected by the COVID-19 related study disruption by unique subject number identifier and by investigational site, and a description of how the individual</w:t>
      </w:r>
      <w:proofErr w:type="gramStart"/>
      <w:r w:rsidRPr="008C5ED2">
        <w:rPr>
          <w:rFonts w:hint="eastAsia"/>
        </w:rPr>
        <w:t>’</w:t>
      </w:r>
      <w:proofErr w:type="gramEnd"/>
      <w:r w:rsidRPr="008C5ED2">
        <w:rPr>
          <w:rFonts w:hint="eastAsia"/>
        </w:rPr>
        <w:t xml:space="preserve">s </w:t>
      </w:r>
      <w:r w:rsidRPr="008C5ED2">
        <w:rPr>
          <w:rFonts w:hint="eastAsia"/>
        </w:rPr>
        <w:lastRenderedPageBreak/>
        <w:t xml:space="preserve">participation was altered </w:t>
      </w:r>
    </w:p>
    <w:p w14:paraId="7A35B097" w14:textId="1B322DFB" w:rsidR="008C5ED2" w:rsidRDefault="008C5ED2" w:rsidP="00503941">
      <w:pPr>
        <w:numPr>
          <w:ilvl w:val="2"/>
          <w:numId w:val="37"/>
        </w:numPr>
        <w:jc w:val="left"/>
      </w:pPr>
      <w:r w:rsidRPr="008C5ED2">
        <w:rPr>
          <w:rFonts w:hint="eastAsia"/>
        </w:rPr>
        <w:t xml:space="preserve">Analyses and corresponding discussions that address the impact of implemented contingency measures (e.g., trial participant discontinuation from investigational product and/or study, alternative procedures used to collect critical safety and/or efficacy data) on the safety and efficacy results reported for the study </w:t>
      </w:r>
    </w:p>
    <w:p w14:paraId="6804D51A" w14:textId="1C7025E8" w:rsidR="004F70BB" w:rsidRDefault="004F70BB" w:rsidP="00503941">
      <w:pPr>
        <w:jc w:val="left"/>
      </w:pPr>
    </w:p>
    <w:p w14:paraId="156AF87F" w14:textId="03925C9B" w:rsidR="004F70BB" w:rsidRDefault="00E75718" w:rsidP="00503941">
      <w:pPr>
        <w:jc w:val="left"/>
      </w:pPr>
      <w:r>
        <w:rPr>
          <w:rFonts w:hint="eastAsia"/>
        </w:rPr>
        <w:t>归纳总结</w:t>
      </w:r>
    </w:p>
    <w:p w14:paraId="02724E69" w14:textId="6F1AA8FC" w:rsidR="00E02295" w:rsidRDefault="00B47191" w:rsidP="00503941">
      <w:pPr>
        <w:ind w:firstLineChars="472" w:firstLine="991"/>
        <w:jc w:val="left"/>
      </w:pPr>
      <w:r>
        <w:rPr>
          <w:rFonts w:hint="eastAsia"/>
        </w:rPr>
        <w:t>CR</w:t>
      </w:r>
      <w:r w:rsidR="00DC5FCD">
        <w:t>F</w:t>
      </w:r>
      <w:r>
        <w:t xml:space="preserve"> </w:t>
      </w:r>
      <w:r>
        <w:rPr>
          <w:rFonts w:hint="eastAsia"/>
        </w:rPr>
        <w:t>&amp;</w:t>
      </w:r>
      <w:r>
        <w:t xml:space="preserve"> </w:t>
      </w:r>
      <w:r>
        <w:rPr>
          <w:rFonts w:hint="eastAsia"/>
        </w:rPr>
        <w:t>CSR</w:t>
      </w:r>
    </w:p>
    <w:p w14:paraId="18FDFD39" w14:textId="060E303C" w:rsidR="00AF5A33" w:rsidRPr="009C3AAA" w:rsidRDefault="00AF5A33" w:rsidP="00503941">
      <w:pPr>
        <w:numPr>
          <w:ilvl w:val="1"/>
          <w:numId w:val="25"/>
        </w:numPr>
        <w:jc w:val="left"/>
        <w:rPr>
          <w:color w:val="000000" w:themeColor="text1"/>
        </w:rPr>
      </w:pPr>
      <w:r w:rsidRPr="009C3AAA">
        <w:rPr>
          <w:rFonts w:hint="eastAsia"/>
          <w:color w:val="000000" w:themeColor="text1"/>
        </w:rPr>
        <w:t>应在病例报告表（CRF）中收集具体的信息，</w:t>
      </w:r>
      <w:r w:rsidR="0013076D" w:rsidRPr="009C3AAA">
        <w:rPr>
          <w:rFonts w:hint="eastAsia"/>
          <w:color w:val="000000" w:themeColor="text1"/>
        </w:rPr>
        <w:t>以此为基础对缺失的信息进行解释，包括与疫情的关系</w:t>
      </w:r>
    </w:p>
    <w:p w14:paraId="695D25D7" w14:textId="4B12047C" w:rsidR="00124399" w:rsidRDefault="00410654" w:rsidP="00503941">
      <w:pPr>
        <w:numPr>
          <w:ilvl w:val="1"/>
          <w:numId w:val="25"/>
        </w:numPr>
        <w:jc w:val="left"/>
      </w:pPr>
      <w:r>
        <w:rPr>
          <w:rFonts w:hint="eastAsia"/>
        </w:rPr>
        <w:t>申办者</w:t>
      </w:r>
      <w:r w:rsidR="00124399">
        <w:rPr>
          <w:rFonts w:hint="eastAsia"/>
        </w:rPr>
        <w:t>应在研究总结报告的合适部分或单独的文件中描述：</w:t>
      </w:r>
    </w:p>
    <w:p w14:paraId="037AE402" w14:textId="4D231F5C" w:rsidR="00124399" w:rsidRDefault="00124399" w:rsidP="00503941">
      <w:pPr>
        <w:numPr>
          <w:ilvl w:val="2"/>
          <w:numId w:val="38"/>
        </w:numPr>
        <w:jc w:val="left"/>
      </w:pPr>
      <w:r>
        <w:rPr>
          <w:rFonts w:hint="eastAsia"/>
        </w:rPr>
        <w:t>在疫情下针对试验管理而采取的应急措施</w:t>
      </w:r>
    </w:p>
    <w:p w14:paraId="58AFC4EC" w14:textId="5189634B" w:rsidR="00124399" w:rsidRDefault="00124399" w:rsidP="00503941">
      <w:pPr>
        <w:numPr>
          <w:ilvl w:val="2"/>
          <w:numId w:val="38"/>
        </w:numPr>
        <w:jc w:val="left"/>
      </w:pPr>
      <w:r>
        <w:rPr>
          <w:rFonts w:hint="eastAsia"/>
        </w:rPr>
        <w:t>受到疫情影响的受试者列表，标注所在研究中心，描述每个受试者参与试验中具体哪些方面受到了疫情的影响</w:t>
      </w:r>
    </w:p>
    <w:p w14:paraId="1EB30C5D" w14:textId="4B115324" w:rsidR="005662E2" w:rsidRPr="008C5ED2" w:rsidRDefault="00063781" w:rsidP="00503941">
      <w:pPr>
        <w:numPr>
          <w:ilvl w:val="2"/>
          <w:numId w:val="38"/>
        </w:numPr>
        <w:jc w:val="left"/>
      </w:pPr>
      <w:r>
        <w:rPr>
          <w:rFonts w:hint="eastAsia"/>
        </w:rPr>
        <w:t>分析和讨论</w:t>
      </w:r>
      <w:r w:rsidR="005662E2" w:rsidRPr="00E078FD">
        <w:rPr>
          <w:rFonts w:hint="eastAsia"/>
        </w:rPr>
        <w:t>实施的应急措施（例如，试验参与者终止研究产品和/或研究，用于收集关键安全性和/或有效性数据的替代程序）对研究报告的安全性和有效性结果的影响</w:t>
      </w:r>
    </w:p>
    <w:p w14:paraId="33250C34" w14:textId="77777777" w:rsidR="00293B94" w:rsidRPr="00293B94" w:rsidRDefault="00293B94" w:rsidP="00503941">
      <w:pPr>
        <w:jc w:val="left"/>
      </w:pPr>
    </w:p>
    <w:p w14:paraId="18957718" w14:textId="4831998C" w:rsidR="008C5ED2" w:rsidRPr="008C5ED2" w:rsidRDefault="008C5ED2" w:rsidP="00503941">
      <w:pPr>
        <w:pStyle w:val="aa"/>
        <w:numPr>
          <w:ilvl w:val="0"/>
          <w:numId w:val="2"/>
        </w:numPr>
        <w:ind w:firstLineChars="0"/>
        <w:jc w:val="left"/>
      </w:pPr>
      <w:r w:rsidRPr="008C5ED2">
        <w:rPr>
          <w:rFonts w:hint="eastAsia"/>
          <w:b/>
          <w:bCs/>
        </w:rPr>
        <w:t>Communication with sites/IRB/authorities</w:t>
      </w:r>
    </w:p>
    <w:p w14:paraId="24D12FA7" w14:textId="77777777" w:rsidR="008C5ED2" w:rsidRDefault="008C5ED2" w:rsidP="00503941">
      <w:pPr>
        <w:jc w:val="left"/>
      </w:pPr>
    </w:p>
    <w:p w14:paraId="506FD41D" w14:textId="2D8D67BB" w:rsidR="008C5ED2" w:rsidRDefault="008C5ED2" w:rsidP="00503941">
      <w:pPr>
        <w:jc w:val="left"/>
      </w:pPr>
      <w:r>
        <w:rPr>
          <w:rFonts w:hint="eastAsia"/>
        </w:rPr>
        <w:t>E</w:t>
      </w:r>
      <w:r>
        <w:t>MA</w:t>
      </w:r>
    </w:p>
    <w:p w14:paraId="369983FB" w14:textId="431E55B4" w:rsidR="008C5ED2" w:rsidRPr="008C5ED2" w:rsidRDefault="008C5ED2" w:rsidP="00503941">
      <w:pPr>
        <w:numPr>
          <w:ilvl w:val="1"/>
          <w:numId w:val="27"/>
        </w:numPr>
        <w:jc w:val="left"/>
      </w:pPr>
      <w:r w:rsidRPr="008C5ED2">
        <w:rPr>
          <w:rFonts w:hint="eastAsia"/>
        </w:rPr>
        <w:t>Agreement with and communicate to site</w:t>
      </w:r>
      <w:r w:rsidR="00DA1E36">
        <w:t>:</w:t>
      </w:r>
    </w:p>
    <w:p w14:paraId="3A690BA0" w14:textId="6CD1AB3A" w:rsidR="008C5ED2" w:rsidRPr="008C5ED2" w:rsidRDefault="008C5ED2" w:rsidP="00503941">
      <w:pPr>
        <w:numPr>
          <w:ilvl w:val="2"/>
          <w:numId w:val="51"/>
        </w:numPr>
        <w:jc w:val="left"/>
      </w:pPr>
      <w:r w:rsidRPr="008C5ED2">
        <w:rPr>
          <w:rFonts w:hint="eastAsia"/>
        </w:rPr>
        <w:t xml:space="preserve">Changes to trial conduct should be agreed with and communicated clearly to investigator sites </w:t>
      </w:r>
    </w:p>
    <w:p w14:paraId="7A84B3E9" w14:textId="42A2CEA0" w:rsidR="008C5ED2" w:rsidRDefault="008C5ED2" w:rsidP="00503941">
      <w:pPr>
        <w:numPr>
          <w:ilvl w:val="2"/>
          <w:numId w:val="51"/>
        </w:numPr>
        <w:jc w:val="left"/>
      </w:pPr>
      <w:r w:rsidRPr="008C5ED2">
        <w:rPr>
          <w:rFonts w:hint="eastAsia"/>
        </w:rPr>
        <w:t>Agreements may be documented as e-mail exchange</w:t>
      </w:r>
    </w:p>
    <w:p w14:paraId="108257EC" w14:textId="77777777" w:rsidR="008C5ED2" w:rsidRPr="008C5ED2" w:rsidRDefault="008C5ED2" w:rsidP="00503941">
      <w:pPr>
        <w:numPr>
          <w:ilvl w:val="1"/>
          <w:numId w:val="27"/>
        </w:numPr>
        <w:jc w:val="left"/>
      </w:pPr>
      <w:r w:rsidRPr="008C5ED2">
        <w:rPr>
          <w:rFonts w:hint="eastAsia"/>
        </w:rPr>
        <w:t xml:space="preserve">In case the risk assessment leads to actions that affect the trial as described below in a) and b), the relevant competent authorities and Ethics Committees must be informed in accordance with the Directive 2001/20/EC and national laws: </w:t>
      </w:r>
    </w:p>
    <w:p w14:paraId="7373C083" w14:textId="7ADDA205" w:rsidR="008C5ED2" w:rsidRPr="008C5ED2" w:rsidRDefault="008C5ED2" w:rsidP="00503941">
      <w:pPr>
        <w:numPr>
          <w:ilvl w:val="2"/>
          <w:numId w:val="52"/>
        </w:numPr>
        <w:jc w:val="left"/>
      </w:pPr>
      <w:r w:rsidRPr="008C5ED2">
        <w:rPr>
          <w:rFonts w:hint="eastAsia"/>
        </w:rPr>
        <w:t xml:space="preserve">a) When a new event is likely to have a serious effect on the benefit-risk balance of the trial, it is possible that immediate actions are required by the sponsor and investigator to protect the subjects against immediate hazard. These, urgent safety measures may be taken without prior notification, but the information needs to be provided </w:t>
      </w:r>
      <w:r w:rsidRPr="008C5ED2">
        <w:rPr>
          <w:rFonts w:hint="eastAsia"/>
          <w:i/>
          <w:iCs/>
        </w:rPr>
        <w:t xml:space="preserve">ex post </w:t>
      </w:r>
      <w:r w:rsidRPr="008C5ED2">
        <w:rPr>
          <w:rFonts w:hint="eastAsia"/>
        </w:rPr>
        <w:t xml:space="preserve">to the National Competent Authority (NCA) and the Ethics Committee as soon as possible (EC 2010/C82/01; 3.9) </w:t>
      </w:r>
    </w:p>
    <w:p w14:paraId="3AAD623E" w14:textId="239D881D" w:rsidR="008C5ED2" w:rsidRDefault="008C5ED2" w:rsidP="00503941">
      <w:pPr>
        <w:numPr>
          <w:ilvl w:val="2"/>
          <w:numId w:val="52"/>
        </w:numPr>
        <w:jc w:val="left"/>
      </w:pPr>
      <w:r w:rsidRPr="008C5ED2">
        <w:rPr>
          <w:rFonts w:hint="eastAsia"/>
        </w:rPr>
        <w:t xml:space="preserve">b) If changes are likely to affect the safety or well-being of the participants and/or the scientific value of the trial, but do not require immediate action from sponsor or investigator, it should be possible to submit them as substantial amendment applications </w:t>
      </w:r>
    </w:p>
    <w:p w14:paraId="31457048" w14:textId="4FF137C9" w:rsidR="00C500BB" w:rsidRPr="00C500BB" w:rsidRDefault="00C500BB" w:rsidP="00503941">
      <w:pPr>
        <w:numPr>
          <w:ilvl w:val="1"/>
          <w:numId w:val="27"/>
        </w:numPr>
        <w:jc w:val="left"/>
      </w:pPr>
      <w:r>
        <w:rPr>
          <w:sz w:val="22"/>
        </w:rPr>
        <w:t xml:space="preserve">Even when a trial is put on hold for reasons not linked to participant safety (as covered by a) and b) ), e.g. to avoid unnecessary strain on health care professionals, the sponsor is expected to notify NCAs and </w:t>
      </w:r>
      <w:r>
        <w:rPr>
          <w:sz w:val="22"/>
        </w:rPr>
        <w:lastRenderedPageBreak/>
        <w:t>Ethics Committees, unless national regulatory guidance instructs otherwise</w:t>
      </w:r>
    </w:p>
    <w:p w14:paraId="4CA1047E" w14:textId="6D7B8265" w:rsidR="00DD49AD" w:rsidRPr="008C5ED2" w:rsidRDefault="00DD49AD" w:rsidP="00503941">
      <w:pPr>
        <w:numPr>
          <w:ilvl w:val="1"/>
          <w:numId w:val="27"/>
        </w:numPr>
        <w:jc w:val="left"/>
      </w:pPr>
      <w:r>
        <w:rPr>
          <w:sz w:val="22"/>
        </w:rPr>
        <w:t>The impact of protocol changes on clinical data interpretability needs to be properly assessed by the sponsor and the overall evidence generation package could be subsequently discussed within scientific advice with regulatory authorities. A relevant guidance on the implications of Coronavirus disease (COVID-19) on methodological aspects of ongoing clinical trial by the CHMP Biostats working party was published on March 25 2020</w:t>
      </w:r>
    </w:p>
    <w:p w14:paraId="3FB3DA9E" w14:textId="77777777" w:rsidR="008C5ED2" w:rsidRDefault="008C5ED2" w:rsidP="00503941">
      <w:pPr>
        <w:jc w:val="left"/>
      </w:pPr>
    </w:p>
    <w:p w14:paraId="3940BAC4" w14:textId="77777777" w:rsidR="008C5ED2" w:rsidRDefault="008C5ED2" w:rsidP="00503941">
      <w:pPr>
        <w:jc w:val="left"/>
      </w:pPr>
      <w:r>
        <w:t>FDA</w:t>
      </w:r>
    </w:p>
    <w:p w14:paraId="6CD43675" w14:textId="36464FEF" w:rsidR="008C5ED2" w:rsidRPr="008C5ED2" w:rsidRDefault="008C5ED2" w:rsidP="00503941">
      <w:pPr>
        <w:numPr>
          <w:ilvl w:val="1"/>
          <w:numId w:val="29"/>
        </w:numPr>
        <w:jc w:val="left"/>
      </w:pPr>
      <w:r w:rsidRPr="008C5ED2">
        <w:rPr>
          <w:rFonts w:hint="eastAsia"/>
        </w:rPr>
        <w:t>Sponsors and clinical investigators are encouraged to engage with IRBs/IEC as early as possible when urgent or emergent changes to the protocol or informed consent are anticipated as a result of COVID-19</w:t>
      </w:r>
    </w:p>
    <w:p w14:paraId="243A0E0F" w14:textId="42754563" w:rsidR="008C5ED2" w:rsidRPr="008C5ED2" w:rsidRDefault="008C5ED2" w:rsidP="00503941">
      <w:pPr>
        <w:numPr>
          <w:ilvl w:val="1"/>
          <w:numId w:val="29"/>
        </w:numPr>
        <w:jc w:val="left"/>
      </w:pPr>
      <w:r w:rsidRPr="008C5ED2">
        <w:rPr>
          <w:rFonts w:hint="eastAsia"/>
        </w:rPr>
        <w:t>Such changes to the protocol or investigational plan to minimize or eliminate immediate hazards or to protect the life and well-being of research participants (e.g., to limit exposure to COVID-19) may be implemented without IRB approval or before filing an amendment to the IND or IDE, but are required to be reported afterwards. FDA encourages sponsors and investigators to work with their IRBs to prospectively define procedures to prioritize reporting of deviations that may impact the safety of trial participants</w:t>
      </w:r>
    </w:p>
    <w:p w14:paraId="623A0A1F" w14:textId="27F3BE55" w:rsidR="008C5ED2" w:rsidRPr="008C5ED2" w:rsidRDefault="008C5ED2" w:rsidP="00503941">
      <w:pPr>
        <w:numPr>
          <w:ilvl w:val="1"/>
          <w:numId w:val="29"/>
        </w:numPr>
        <w:jc w:val="left"/>
      </w:pPr>
      <w:r w:rsidRPr="008C5ED2">
        <w:rPr>
          <w:rFonts w:hint="eastAsia"/>
        </w:rPr>
        <w:t>With respect to efficacy assessments, FDA recommends consultation with the appropriate review division regarding protocol modifications for the collection of efficacy endpoints, such as use of virtual assessments, delays in assessments, and alternative collection of research-specific specimens, if feasible</w:t>
      </w:r>
    </w:p>
    <w:p w14:paraId="67A33BB3" w14:textId="4CD994C6" w:rsidR="008C5ED2" w:rsidRDefault="008C5ED2" w:rsidP="00503941">
      <w:pPr>
        <w:numPr>
          <w:ilvl w:val="1"/>
          <w:numId w:val="29"/>
        </w:numPr>
        <w:jc w:val="left"/>
      </w:pPr>
      <w:r w:rsidRPr="008C5ED2">
        <w:rPr>
          <w:rFonts w:hint="eastAsia"/>
        </w:rPr>
        <w:t>If changes in the protocol will lead to amending data management and/or statistical analysis plans, the sponsor should consider doing so in consultation with the applicable FDA review division.  Prior to locking the database, sponsors should address in the statistical analysis plan how protocol deviations related to COVID-19 will be handled for the prespecified analyses</w:t>
      </w:r>
    </w:p>
    <w:p w14:paraId="081F981B" w14:textId="77777777" w:rsidR="00410654" w:rsidRDefault="00410654" w:rsidP="00503941">
      <w:pPr>
        <w:jc w:val="left"/>
      </w:pPr>
    </w:p>
    <w:p w14:paraId="24FA184D" w14:textId="72AF6C0F" w:rsidR="00632CAB" w:rsidRDefault="00E75718" w:rsidP="00503941">
      <w:pPr>
        <w:jc w:val="left"/>
      </w:pPr>
      <w:r>
        <w:rPr>
          <w:rFonts w:hint="eastAsia"/>
        </w:rPr>
        <w:t>归纳总结</w:t>
      </w:r>
    </w:p>
    <w:p w14:paraId="6187BFC9" w14:textId="68947062" w:rsidR="00896AD3" w:rsidRDefault="00896AD3" w:rsidP="00503941">
      <w:pPr>
        <w:ind w:firstLineChars="472" w:firstLine="991"/>
        <w:jc w:val="left"/>
      </w:pPr>
      <w:r>
        <w:rPr>
          <w:rFonts w:hint="eastAsia"/>
        </w:rPr>
        <w:t>与研究中心/IRB/官方的沟通</w:t>
      </w:r>
    </w:p>
    <w:p w14:paraId="75C8CD28" w14:textId="79D070FC" w:rsidR="00632CAB" w:rsidRPr="007C2A6C" w:rsidRDefault="008B457A" w:rsidP="00503941">
      <w:pPr>
        <w:numPr>
          <w:ilvl w:val="1"/>
          <w:numId w:val="29"/>
        </w:numPr>
        <w:jc w:val="left"/>
      </w:pPr>
      <w:r w:rsidRPr="007C2A6C">
        <w:rPr>
          <w:rFonts w:hint="eastAsia"/>
        </w:rPr>
        <w:t>疫情下采取的应急措施应与研究者/研究中心沟通</w:t>
      </w:r>
      <w:r w:rsidR="00743997" w:rsidRPr="007C2A6C">
        <w:rPr>
          <w:rFonts w:hint="eastAsia"/>
        </w:rPr>
        <w:t>、记录</w:t>
      </w:r>
      <w:r w:rsidRPr="007C2A6C">
        <w:rPr>
          <w:rFonts w:hint="eastAsia"/>
        </w:rPr>
        <w:t>并达成一致</w:t>
      </w:r>
    </w:p>
    <w:p w14:paraId="2261047A" w14:textId="15D3B5F9" w:rsidR="008B457A" w:rsidRDefault="0086141E" w:rsidP="00503941">
      <w:pPr>
        <w:numPr>
          <w:ilvl w:val="1"/>
          <w:numId w:val="29"/>
        </w:numPr>
        <w:jc w:val="left"/>
      </w:pPr>
      <w:r w:rsidRPr="007C2A6C">
        <w:rPr>
          <w:rFonts w:hint="eastAsia"/>
        </w:rPr>
        <w:t>通过风险评估发现必须采取的措施对受试者的安全和权益或是研究的科学性有所影响，应事先上报监管部门和伦理委员会。除非是为了避免对受试者造成即刻危害而采取的紧急措施，可在采取措施之后尽快上报</w:t>
      </w:r>
    </w:p>
    <w:p w14:paraId="75F8D770" w14:textId="6C0FAED6" w:rsidR="00153EAC" w:rsidRDefault="00153EAC" w:rsidP="00503941">
      <w:pPr>
        <w:numPr>
          <w:ilvl w:val="1"/>
          <w:numId w:val="29"/>
        </w:numPr>
        <w:jc w:val="left"/>
      </w:pPr>
      <w:r>
        <w:rPr>
          <w:rFonts w:hint="eastAsia"/>
        </w:rPr>
        <w:t>如果暂停试验的原因并非由于受试者的安全性，如避免对医疗保健专业人员</w:t>
      </w:r>
      <w:r w:rsidR="009122B1">
        <w:rPr>
          <w:rFonts w:hint="eastAsia"/>
        </w:rPr>
        <w:t>造成</w:t>
      </w:r>
      <w:r>
        <w:rPr>
          <w:rFonts w:hint="eastAsia"/>
        </w:rPr>
        <w:t>不必要的压力，期望申办者告知监管部门和伦理委员会，除非国家法规有另外的规定</w:t>
      </w:r>
    </w:p>
    <w:p w14:paraId="324118F7" w14:textId="522D5E39" w:rsidR="005625EE" w:rsidRPr="007C2A6C" w:rsidRDefault="005625EE" w:rsidP="00503941">
      <w:pPr>
        <w:numPr>
          <w:ilvl w:val="1"/>
          <w:numId w:val="29"/>
        </w:numPr>
        <w:jc w:val="left"/>
      </w:pPr>
      <w:r w:rsidRPr="005625EE">
        <w:rPr>
          <w:rFonts w:hint="eastAsia"/>
        </w:rPr>
        <w:t>申办</w:t>
      </w:r>
      <w:r w:rsidR="002E51BB">
        <w:rPr>
          <w:rFonts w:hint="eastAsia"/>
        </w:rPr>
        <w:t>者应</w:t>
      </w:r>
      <w:r w:rsidRPr="005625EE">
        <w:rPr>
          <w:rFonts w:hint="eastAsia"/>
        </w:rPr>
        <w:t>评估方案变更对临床数据可解释性的影响，随后可与监管</w:t>
      </w:r>
      <w:r w:rsidR="002E51BB">
        <w:rPr>
          <w:rFonts w:hint="eastAsia"/>
        </w:rPr>
        <w:t>部门</w:t>
      </w:r>
      <w:r w:rsidR="00471C80">
        <w:rPr>
          <w:rFonts w:hint="eastAsia"/>
        </w:rPr>
        <w:t>讨论</w:t>
      </w:r>
      <w:r w:rsidR="00471C80">
        <w:rPr>
          <w:rFonts w:hint="eastAsia"/>
        </w:rPr>
        <w:lastRenderedPageBreak/>
        <w:t>和咨询其意见</w:t>
      </w:r>
      <w:r w:rsidRPr="005625EE">
        <w:rPr>
          <w:rFonts w:hint="eastAsia"/>
        </w:rPr>
        <w:t>。 2020年3月25日，CHMP Biostats工作组发布了关于冠状病毒病（COVID-19）对正在进行的临床试验的方法学方面的影响的相关指南</w:t>
      </w:r>
      <w:r w:rsidR="00471C80">
        <w:rPr>
          <w:rFonts w:hint="eastAsia"/>
        </w:rPr>
        <w:t>（参见</w:t>
      </w:r>
      <w:r w:rsidR="00471C80">
        <w:t xml:space="preserve">Reference Link） </w:t>
      </w:r>
    </w:p>
    <w:p w14:paraId="2B5DDEEE" w14:textId="5B0F6FB4" w:rsidR="007D72A2" w:rsidRDefault="007D72A2" w:rsidP="00503941">
      <w:pPr>
        <w:numPr>
          <w:ilvl w:val="1"/>
          <w:numId w:val="29"/>
        </w:numPr>
        <w:jc w:val="left"/>
      </w:pPr>
      <w:r>
        <w:rPr>
          <w:rFonts w:hint="eastAsia"/>
        </w:rPr>
        <w:t>当预计因疫情影响将对方案或知情同意书进行紧急更改时，建议研究者和</w:t>
      </w:r>
      <w:r w:rsidR="00410654">
        <w:rPr>
          <w:rFonts w:hint="eastAsia"/>
        </w:rPr>
        <w:t>申办者</w:t>
      </w:r>
      <w:r>
        <w:rPr>
          <w:rFonts w:hint="eastAsia"/>
        </w:rPr>
        <w:t>尽早与伦理委员会联系</w:t>
      </w:r>
    </w:p>
    <w:p w14:paraId="5DD28CD0" w14:textId="16581DF6" w:rsidR="00EB131D" w:rsidRPr="007C2A6C" w:rsidRDefault="00EB131D" w:rsidP="00503941">
      <w:pPr>
        <w:numPr>
          <w:ilvl w:val="1"/>
          <w:numId w:val="29"/>
        </w:numPr>
        <w:jc w:val="left"/>
      </w:pPr>
      <w:r w:rsidRPr="007C2A6C">
        <w:rPr>
          <w:rFonts w:hint="eastAsia"/>
        </w:rPr>
        <w:t>鼓励</w:t>
      </w:r>
      <w:r w:rsidR="00410654" w:rsidRPr="007C2A6C">
        <w:rPr>
          <w:rFonts w:hint="eastAsia"/>
        </w:rPr>
        <w:t>申办者</w:t>
      </w:r>
      <w:r w:rsidRPr="007C2A6C">
        <w:rPr>
          <w:rFonts w:hint="eastAsia"/>
        </w:rPr>
        <w:t>和研究者与伦理委员会合作，事前确定影响受试者安全的方案偏离应采取优先报告的程序</w:t>
      </w:r>
    </w:p>
    <w:p w14:paraId="7C2C47FF" w14:textId="668211AA" w:rsidR="00410654" w:rsidRPr="007C2A6C" w:rsidRDefault="00410654" w:rsidP="00503941">
      <w:pPr>
        <w:numPr>
          <w:ilvl w:val="1"/>
          <w:numId w:val="29"/>
        </w:numPr>
        <w:jc w:val="left"/>
      </w:pPr>
      <w:r w:rsidRPr="007C2A6C">
        <w:rPr>
          <w:rFonts w:hint="eastAsia"/>
        </w:rPr>
        <w:t>对于方案中疗效终点数据收集的相关修改，建议咨询审评部门</w:t>
      </w:r>
    </w:p>
    <w:p w14:paraId="75534B62" w14:textId="09B618C8" w:rsidR="00410654" w:rsidRPr="007C2A6C" w:rsidRDefault="00410654" w:rsidP="00503941">
      <w:pPr>
        <w:numPr>
          <w:ilvl w:val="1"/>
          <w:numId w:val="29"/>
        </w:numPr>
        <w:jc w:val="left"/>
      </w:pPr>
      <w:r w:rsidRPr="007C2A6C">
        <w:rPr>
          <w:rFonts w:hint="eastAsia"/>
        </w:rPr>
        <w:t>如果方案变更会导致修订数据管理和/或统计分析计划，申办者应考虑与审评部门协商后修改。 在锁定数据库之前，申办者应在统计分析计划中说明如何</w:t>
      </w:r>
      <w:r w:rsidR="008E156E" w:rsidRPr="007C2A6C">
        <w:rPr>
          <w:rFonts w:hint="eastAsia"/>
        </w:rPr>
        <w:t>在预先规定的分析中</w:t>
      </w:r>
      <w:r w:rsidRPr="007C2A6C">
        <w:rPr>
          <w:rFonts w:hint="eastAsia"/>
        </w:rPr>
        <w:t>处理与</w:t>
      </w:r>
      <w:r w:rsidR="008E156E" w:rsidRPr="007C2A6C">
        <w:rPr>
          <w:rFonts w:hint="eastAsia"/>
        </w:rPr>
        <w:t>疫情</w:t>
      </w:r>
      <w:r w:rsidRPr="007C2A6C">
        <w:rPr>
          <w:rFonts w:hint="eastAsia"/>
        </w:rPr>
        <w:t>相关的方案偏离</w:t>
      </w:r>
    </w:p>
    <w:p w14:paraId="6DEEDA9D" w14:textId="77777777" w:rsidR="008C5ED2" w:rsidRDefault="008C5ED2" w:rsidP="00503941">
      <w:pPr>
        <w:jc w:val="left"/>
      </w:pPr>
    </w:p>
    <w:p w14:paraId="7A676C06" w14:textId="77777777" w:rsidR="008C5ED2" w:rsidRPr="008C5ED2" w:rsidRDefault="008C5ED2" w:rsidP="00503941">
      <w:pPr>
        <w:pStyle w:val="aa"/>
        <w:numPr>
          <w:ilvl w:val="0"/>
          <w:numId w:val="2"/>
        </w:numPr>
        <w:ind w:firstLineChars="0"/>
        <w:jc w:val="left"/>
      </w:pPr>
      <w:r w:rsidRPr="008C5ED2">
        <w:rPr>
          <w:rFonts w:hint="eastAsia"/>
          <w:b/>
          <w:bCs/>
        </w:rPr>
        <w:t>Develop policies and procedures</w:t>
      </w:r>
    </w:p>
    <w:p w14:paraId="21B26D45" w14:textId="77777777" w:rsidR="008C5ED2" w:rsidRDefault="008C5ED2" w:rsidP="00503941">
      <w:pPr>
        <w:jc w:val="left"/>
      </w:pPr>
    </w:p>
    <w:p w14:paraId="5CFB01A2" w14:textId="77777777" w:rsidR="008C5ED2" w:rsidRDefault="008C5ED2" w:rsidP="00503941">
      <w:pPr>
        <w:jc w:val="left"/>
      </w:pPr>
      <w:r>
        <w:t>FDA</w:t>
      </w:r>
    </w:p>
    <w:p w14:paraId="337AD10D" w14:textId="318498EF" w:rsidR="008C5ED2" w:rsidRPr="008C5ED2" w:rsidRDefault="008C5ED2" w:rsidP="00503941">
      <w:pPr>
        <w:numPr>
          <w:ilvl w:val="1"/>
          <w:numId w:val="30"/>
        </w:numPr>
        <w:jc w:val="left"/>
      </w:pPr>
      <w:r w:rsidRPr="008C5ED2">
        <w:rPr>
          <w:rFonts w:hint="eastAsia"/>
        </w:rPr>
        <w:t xml:space="preserve">Sponsors, clinical investigators, and IRBs should consider establishing and implementing policy and procedures, or revise existing policy and procedures, to describe approaches to be used to protect trial participants and manage study conduct during possible disruption of the study as a result of COVID-19 control measures at study sites </w:t>
      </w:r>
    </w:p>
    <w:p w14:paraId="09B2A6C2" w14:textId="46EBD5B3" w:rsidR="008C5ED2" w:rsidRPr="008C5ED2" w:rsidRDefault="008C5ED2" w:rsidP="00503941">
      <w:pPr>
        <w:numPr>
          <w:ilvl w:val="1"/>
          <w:numId w:val="30"/>
        </w:numPr>
        <w:jc w:val="left"/>
      </w:pPr>
      <w:r w:rsidRPr="008C5ED2">
        <w:rPr>
          <w:rFonts w:hint="eastAsia"/>
        </w:rPr>
        <w:t xml:space="preserve">Changes to policy and procedures could address, but not be limited to, impact on the informed consent process, study visits and procedures, data collection, study monitoring, adverse event reporting, and changes in investigator(s), site staff, and/or monitor(s) secondary to travel restrictions, quarantine measures, or COVID-19 illness itself </w:t>
      </w:r>
    </w:p>
    <w:p w14:paraId="25B41B72" w14:textId="60721BCD" w:rsidR="008C5ED2" w:rsidRPr="008C5ED2" w:rsidRDefault="008C5ED2" w:rsidP="00503941">
      <w:pPr>
        <w:numPr>
          <w:ilvl w:val="1"/>
          <w:numId w:val="30"/>
        </w:numPr>
        <w:jc w:val="left"/>
      </w:pPr>
      <w:r w:rsidRPr="008C5ED2">
        <w:rPr>
          <w:rFonts w:hint="eastAsia"/>
        </w:rPr>
        <w:t>Policy and procedures should be compliant with applicable (regional or national) policy for the management and control of COVID-19.  Depending upon the nature of the changes described above, a protocol amendment may be required under the applicable regulations</w:t>
      </w:r>
    </w:p>
    <w:p w14:paraId="4F83C09D" w14:textId="0CEA18CD" w:rsidR="008C5ED2" w:rsidRDefault="008C5ED2" w:rsidP="00503941">
      <w:pPr>
        <w:jc w:val="left"/>
      </w:pPr>
    </w:p>
    <w:p w14:paraId="0BC61784" w14:textId="4ED16F70" w:rsidR="007162BF" w:rsidRDefault="00E75718" w:rsidP="00503941">
      <w:pPr>
        <w:jc w:val="left"/>
      </w:pPr>
      <w:r>
        <w:rPr>
          <w:rFonts w:hint="eastAsia"/>
        </w:rPr>
        <w:t>归纳总结</w:t>
      </w:r>
    </w:p>
    <w:p w14:paraId="653E3ADD" w14:textId="3CF9A49F" w:rsidR="00B230E1" w:rsidRDefault="00B230E1" w:rsidP="00503941">
      <w:pPr>
        <w:ind w:firstLineChars="472" w:firstLine="991"/>
        <w:jc w:val="left"/>
      </w:pPr>
      <w:r>
        <w:rPr>
          <w:rFonts w:hint="eastAsia"/>
        </w:rPr>
        <w:t>创建政策与流程</w:t>
      </w:r>
    </w:p>
    <w:p w14:paraId="1C8337EA" w14:textId="6169A0A7" w:rsidR="007162BF" w:rsidRDefault="007162BF" w:rsidP="00503941">
      <w:pPr>
        <w:numPr>
          <w:ilvl w:val="1"/>
          <w:numId w:val="30"/>
        </w:numPr>
        <w:jc w:val="left"/>
      </w:pPr>
      <w:r>
        <w:rPr>
          <w:rFonts w:hint="eastAsia"/>
        </w:rPr>
        <w:t>申办者</w:t>
      </w:r>
      <w:r>
        <w:rPr>
          <w:rFonts w:asciiTheme="minorEastAsia" w:hAnsiTheme="minorEastAsia" w:hint="eastAsia"/>
        </w:rPr>
        <w:t>、</w:t>
      </w:r>
      <w:r>
        <w:rPr>
          <w:rFonts w:hint="eastAsia"/>
        </w:rPr>
        <w:t>研究者和伦理委员会应考虑制定相关政策和程序，或对现行的政策和程序进行修改，以描述疫情下对受试者的保护和研究管理采取的措施</w:t>
      </w:r>
    </w:p>
    <w:p w14:paraId="2C45157D" w14:textId="63D86661" w:rsidR="007162BF" w:rsidRDefault="007162BF" w:rsidP="00503941">
      <w:pPr>
        <w:numPr>
          <w:ilvl w:val="1"/>
          <w:numId w:val="30"/>
        </w:numPr>
        <w:jc w:val="left"/>
      </w:pPr>
      <w:r>
        <w:rPr>
          <w:rFonts w:hint="eastAsia"/>
        </w:rPr>
        <w:t>需变更的</w:t>
      </w:r>
      <w:r w:rsidRPr="007162BF">
        <w:rPr>
          <w:rFonts w:hint="eastAsia"/>
        </w:rPr>
        <w:t>政策和程序</w:t>
      </w:r>
      <w:r>
        <w:rPr>
          <w:rFonts w:hint="eastAsia"/>
        </w:rPr>
        <w:t>包括</w:t>
      </w:r>
      <w:r w:rsidRPr="007162BF">
        <w:rPr>
          <w:rFonts w:hint="eastAsia"/>
        </w:rPr>
        <w:t>但不限于知情同意程序、研究访视和程序、数据收集、研究监测、不良事件报告</w:t>
      </w:r>
      <w:r>
        <w:rPr>
          <w:rFonts w:hint="eastAsia"/>
        </w:rPr>
        <w:t>等</w:t>
      </w:r>
    </w:p>
    <w:p w14:paraId="7FDC727F" w14:textId="7EE11511" w:rsidR="00183B62" w:rsidRDefault="00183B62" w:rsidP="00503941">
      <w:pPr>
        <w:numPr>
          <w:ilvl w:val="1"/>
          <w:numId w:val="30"/>
        </w:numPr>
        <w:jc w:val="left"/>
      </w:pPr>
      <w:r w:rsidRPr="00E425C2">
        <w:rPr>
          <w:rFonts w:hint="eastAsia"/>
        </w:rPr>
        <w:t>政策和程序应</w:t>
      </w:r>
      <w:r w:rsidR="00E425C2">
        <w:rPr>
          <w:rFonts w:hint="eastAsia"/>
        </w:rPr>
        <w:t>遵循所在</w:t>
      </w:r>
      <w:r w:rsidR="00E425C2" w:rsidRPr="00E425C2">
        <w:rPr>
          <w:rFonts w:hint="eastAsia"/>
        </w:rPr>
        <w:t>区域或国家</w:t>
      </w:r>
      <w:r w:rsidR="00E425C2">
        <w:rPr>
          <w:rFonts w:hint="eastAsia"/>
        </w:rPr>
        <w:t>发布的疫情下如何管理临床试验的建议和指导原则。</w:t>
      </w:r>
      <w:r w:rsidRPr="00E425C2">
        <w:rPr>
          <w:rFonts w:hint="eastAsia"/>
        </w:rPr>
        <w:t>根据上述</w:t>
      </w:r>
      <w:r w:rsidR="00E425C2">
        <w:rPr>
          <w:rFonts w:hint="eastAsia"/>
        </w:rPr>
        <w:t>流程</w:t>
      </w:r>
      <w:r w:rsidRPr="00E425C2">
        <w:rPr>
          <w:rFonts w:hint="eastAsia"/>
        </w:rPr>
        <w:t>变更的性质，可能需要根据适用的法规对方案进行修订</w:t>
      </w:r>
    </w:p>
    <w:p w14:paraId="19CF1164" w14:textId="77777777" w:rsidR="006458FA" w:rsidRDefault="006458FA" w:rsidP="00503941">
      <w:pPr>
        <w:jc w:val="left"/>
        <w:rPr>
          <w:highlight w:val="yellow"/>
        </w:rPr>
      </w:pPr>
    </w:p>
    <w:p w14:paraId="1B2BC0FC" w14:textId="3F3CC7F0" w:rsidR="008C5ED2" w:rsidRPr="006A18D6" w:rsidRDefault="00A33C00" w:rsidP="006A18D6">
      <w:pPr>
        <w:jc w:val="left"/>
      </w:pPr>
      <w:r w:rsidRPr="006A18D6">
        <w:rPr>
          <w:rFonts w:hint="eastAsia"/>
        </w:rPr>
        <w:t>Re</w:t>
      </w:r>
      <w:r w:rsidRPr="006A18D6">
        <w:t>ference:</w:t>
      </w:r>
    </w:p>
    <w:p w14:paraId="5B3FC790" w14:textId="77777777" w:rsidR="00A33C00" w:rsidRPr="006A18D6" w:rsidRDefault="00A33C00" w:rsidP="006A18D6">
      <w:pPr>
        <w:jc w:val="left"/>
      </w:pPr>
      <w:r w:rsidRPr="006A18D6">
        <w:rPr>
          <w:rFonts w:hint="eastAsia"/>
        </w:rPr>
        <w:t>EMA:</w:t>
      </w:r>
    </w:p>
    <w:p w14:paraId="38D7D5C6" w14:textId="77777777" w:rsidR="00A33C00" w:rsidRPr="006A18D6" w:rsidRDefault="008E6290" w:rsidP="006A18D6">
      <w:pPr>
        <w:jc w:val="left"/>
        <w:rPr>
          <w:rStyle w:val="ab"/>
          <w:lang w:val="en-GB"/>
        </w:rPr>
      </w:pPr>
      <w:hyperlink r:id="rId7" w:history="1">
        <w:r w:rsidR="00A33C00" w:rsidRPr="006A18D6">
          <w:rPr>
            <w:rStyle w:val="ab"/>
            <w:rFonts w:hint="eastAsia"/>
            <w:lang w:val="en-GB"/>
          </w:rPr>
          <w:t>https://ec.europa.eu/health/sites/health/files/files/eudralex/vol-10/guidanceclinicaltrials_covid19_en.pdf</w:t>
        </w:r>
      </w:hyperlink>
    </w:p>
    <w:p w14:paraId="4B30ED70" w14:textId="77777777" w:rsidR="00A33C00" w:rsidRPr="006A18D6" w:rsidRDefault="008E6290" w:rsidP="006A18D6">
      <w:pPr>
        <w:jc w:val="left"/>
      </w:pPr>
      <w:hyperlink r:id="rId8" w:history="1">
        <w:r w:rsidR="00A33C00" w:rsidRPr="006A18D6">
          <w:rPr>
            <w:rStyle w:val="ab"/>
          </w:rPr>
          <w:t>https://www.ema.europa.eu/en/implications-coronavirus-disease-covid-19-methodological-aspects-ongoing-clinical-trials</w:t>
        </w:r>
      </w:hyperlink>
    </w:p>
    <w:p w14:paraId="2F11B9BB" w14:textId="77777777" w:rsidR="00A33C00" w:rsidRPr="006A18D6" w:rsidRDefault="00A33C00" w:rsidP="006A18D6">
      <w:pPr>
        <w:jc w:val="left"/>
      </w:pPr>
    </w:p>
    <w:p w14:paraId="560EFED1" w14:textId="77777777" w:rsidR="00A33C00" w:rsidRPr="006A18D6" w:rsidRDefault="00A33C00" w:rsidP="006A18D6">
      <w:pPr>
        <w:jc w:val="left"/>
      </w:pPr>
      <w:r w:rsidRPr="006A18D6">
        <w:rPr>
          <w:rFonts w:hint="eastAsia"/>
        </w:rPr>
        <w:t>MHRA</w:t>
      </w:r>
    </w:p>
    <w:p w14:paraId="1852877F" w14:textId="77777777" w:rsidR="00A33C00" w:rsidRPr="006A18D6" w:rsidRDefault="008E6290" w:rsidP="006A18D6">
      <w:pPr>
        <w:jc w:val="left"/>
      </w:pPr>
      <w:hyperlink r:id="rId9" w:history="1">
        <w:r w:rsidR="00A33C00" w:rsidRPr="006A18D6">
          <w:rPr>
            <w:rStyle w:val="ab"/>
            <w:rFonts w:hint="eastAsia"/>
            <w:lang w:val="en-GB"/>
          </w:rPr>
          <w:t>https://mhrainspectorate.blog.gov.uk/2020/03/12/advice-for-management-of-clinical-trials-in-relation-to-coronavirus/</w:t>
        </w:r>
      </w:hyperlink>
    </w:p>
    <w:p w14:paraId="3124D85F" w14:textId="77777777" w:rsidR="00A33C00" w:rsidRPr="006A18D6" w:rsidRDefault="008E6290" w:rsidP="006A18D6">
      <w:pPr>
        <w:jc w:val="left"/>
        <w:rPr>
          <w:rStyle w:val="ab"/>
          <w:lang w:val="en-GB"/>
        </w:rPr>
      </w:pPr>
      <w:hyperlink r:id="rId10" w:history="1">
        <w:r w:rsidR="00A33C00" w:rsidRPr="006A18D6">
          <w:rPr>
            <w:rStyle w:val="ab"/>
            <w:rFonts w:hint="eastAsia"/>
            <w:lang w:val="en-GB"/>
          </w:rPr>
          <w:t>https://www.gov.uk/guidance/managing-clinical-trials-during-coronavirus-covid-19#submitting-paperwork-for-trials-which-have-been-halted</w:t>
        </w:r>
      </w:hyperlink>
    </w:p>
    <w:p w14:paraId="6D8D880E" w14:textId="77777777" w:rsidR="00A33C00" w:rsidRPr="006A18D6" w:rsidRDefault="00A33C00" w:rsidP="006A18D6">
      <w:pPr>
        <w:jc w:val="left"/>
      </w:pPr>
    </w:p>
    <w:p w14:paraId="69A96F3A" w14:textId="77777777" w:rsidR="00A33C00" w:rsidRPr="006A18D6" w:rsidRDefault="00A33C00" w:rsidP="006A18D6">
      <w:pPr>
        <w:jc w:val="left"/>
      </w:pPr>
      <w:r w:rsidRPr="006A18D6">
        <w:rPr>
          <w:rFonts w:hint="eastAsia"/>
          <w:lang w:val="en-GB"/>
        </w:rPr>
        <w:t>FDA</w:t>
      </w:r>
    </w:p>
    <w:p w14:paraId="44005167" w14:textId="1D31E4F6" w:rsidR="00A33C00" w:rsidRPr="00A33C00" w:rsidRDefault="008E6290" w:rsidP="006A18D6">
      <w:pPr>
        <w:jc w:val="left"/>
      </w:pPr>
      <w:hyperlink r:id="rId11" w:history="1">
        <w:r w:rsidR="00A33C00" w:rsidRPr="006A18D6">
          <w:rPr>
            <w:rStyle w:val="ab"/>
            <w:rFonts w:hint="eastAsia"/>
            <w:lang w:val="en-GB"/>
          </w:rPr>
          <w:t>https://www.fda.gov/media/136238/download</w:t>
        </w:r>
      </w:hyperlink>
    </w:p>
    <w:sectPr w:rsidR="00A33C00" w:rsidRPr="00A33C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7188B" w14:textId="77777777" w:rsidR="008E6290" w:rsidRDefault="008E6290" w:rsidP="00AF5A33">
      <w:r>
        <w:separator/>
      </w:r>
    </w:p>
  </w:endnote>
  <w:endnote w:type="continuationSeparator" w:id="0">
    <w:p w14:paraId="7F2868DD" w14:textId="77777777" w:rsidR="008E6290" w:rsidRDefault="008E6290" w:rsidP="00AF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7DD0" w14:textId="77777777" w:rsidR="008E6290" w:rsidRDefault="008E6290" w:rsidP="00AF5A33">
      <w:r>
        <w:separator/>
      </w:r>
    </w:p>
  </w:footnote>
  <w:footnote w:type="continuationSeparator" w:id="0">
    <w:p w14:paraId="4B47EDB5" w14:textId="77777777" w:rsidR="008E6290" w:rsidRDefault="008E6290" w:rsidP="00AF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6FF"/>
    <w:multiLevelType w:val="hybridMultilevel"/>
    <w:tmpl w:val="84EA9630"/>
    <w:lvl w:ilvl="0" w:tplc="2690E4DE">
      <w:start w:val="1"/>
      <w:numFmt w:val="bullet"/>
      <w:lvlText w:val="•"/>
      <w:lvlJc w:val="left"/>
      <w:pPr>
        <w:tabs>
          <w:tab w:val="num" w:pos="720"/>
        </w:tabs>
        <w:ind w:left="720" w:hanging="360"/>
      </w:pPr>
      <w:rPr>
        <w:rFonts w:ascii="Arial" w:hAnsi="Arial" w:hint="default"/>
      </w:rPr>
    </w:lvl>
    <w:lvl w:ilvl="1" w:tplc="C65680BE">
      <w:start w:val="1"/>
      <w:numFmt w:val="bullet"/>
      <w:lvlText w:val="•"/>
      <w:lvlJc w:val="left"/>
      <w:pPr>
        <w:tabs>
          <w:tab w:val="num" w:pos="1440"/>
        </w:tabs>
        <w:ind w:left="1440" w:hanging="360"/>
      </w:pPr>
      <w:rPr>
        <w:rFonts w:ascii="Arial" w:hAnsi="Arial" w:hint="default"/>
      </w:rPr>
    </w:lvl>
    <w:lvl w:ilvl="2" w:tplc="77BE22BE" w:tentative="1">
      <w:start w:val="1"/>
      <w:numFmt w:val="bullet"/>
      <w:lvlText w:val="•"/>
      <w:lvlJc w:val="left"/>
      <w:pPr>
        <w:tabs>
          <w:tab w:val="num" w:pos="2160"/>
        </w:tabs>
        <w:ind w:left="2160" w:hanging="360"/>
      </w:pPr>
      <w:rPr>
        <w:rFonts w:ascii="Arial" w:hAnsi="Arial" w:hint="default"/>
      </w:rPr>
    </w:lvl>
    <w:lvl w:ilvl="3" w:tplc="4964E7AE" w:tentative="1">
      <w:start w:val="1"/>
      <w:numFmt w:val="bullet"/>
      <w:lvlText w:val="•"/>
      <w:lvlJc w:val="left"/>
      <w:pPr>
        <w:tabs>
          <w:tab w:val="num" w:pos="2880"/>
        </w:tabs>
        <w:ind w:left="2880" w:hanging="360"/>
      </w:pPr>
      <w:rPr>
        <w:rFonts w:ascii="Arial" w:hAnsi="Arial" w:hint="default"/>
      </w:rPr>
    </w:lvl>
    <w:lvl w:ilvl="4" w:tplc="C360C800" w:tentative="1">
      <w:start w:val="1"/>
      <w:numFmt w:val="bullet"/>
      <w:lvlText w:val="•"/>
      <w:lvlJc w:val="left"/>
      <w:pPr>
        <w:tabs>
          <w:tab w:val="num" w:pos="3600"/>
        </w:tabs>
        <w:ind w:left="3600" w:hanging="360"/>
      </w:pPr>
      <w:rPr>
        <w:rFonts w:ascii="Arial" w:hAnsi="Arial" w:hint="default"/>
      </w:rPr>
    </w:lvl>
    <w:lvl w:ilvl="5" w:tplc="444A2940" w:tentative="1">
      <w:start w:val="1"/>
      <w:numFmt w:val="bullet"/>
      <w:lvlText w:val="•"/>
      <w:lvlJc w:val="left"/>
      <w:pPr>
        <w:tabs>
          <w:tab w:val="num" w:pos="4320"/>
        </w:tabs>
        <w:ind w:left="4320" w:hanging="360"/>
      </w:pPr>
      <w:rPr>
        <w:rFonts w:ascii="Arial" w:hAnsi="Arial" w:hint="default"/>
      </w:rPr>
    </w:lvl>
    <w:lvl w:ilvl="6" w:tplc="CA6297AA" w:tentative="1">
      <w:start w:val="1"/>
      <w:numFmt w:val="bullet"/>
      <w:lvlText w:val="•"/>
      <w:lvlJc w:val="left"/>
      <w:pPr>
        <w:tabs>
          <w:tab w:val="num" w:pos="5040"/>
        </w:tabs>
        <w:ind w:left="5040" w:hanging="360"/>
      </w:pPr>
      <w:rPr>
        <w:rFonts w:ascii="Arial" w:hAnsi="Arial" w:hint="default"/>
      </w:rPr>
    </w:lvl>
    <w:lvl w:ilvl="7" w:tplc="D9AC59F8" w:tentative="1">
      <w:start w:val="1"/>
      <w:numFmt w:val="bullet"/>
      <w:lvlText w:val="•"/>
      <w:lvlJc w:val="left"/>
      <w:pPr>
        <w:tabs>
          <w:tab w:val="num" w:pos="5760"/>
        </w:tabs>
        <w:ind w:left="5760" w:hanging="360"/>
      </w:pPr>
      <w:rPr>
        <w:rFonts w:ascii="Arial" w:hAnsi="Arial" w:hint="default"/>
      </w:rPr>
    </w:lvl>
    <w:lvl w:ilvl="8" w:tplc="F4CAA4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667FC0"/>
    <w:multiLevelType w:val="hybridMultilevel"/>
    <w:tmpl w:val="AE62877E"/>
    <w:lvl w:ilvl="0" w:tplc="7252534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0C27B1"/>
    <w:multiLevelType w:val="hybridMultilevel"/>
    <w:tmpl w:val="B86209D0"/>
    <w:lvl w:ilvl="0" w:tplc="C2A483E4">
      <w:start w:val="1"/>
      <w:numFmt w:val="bullet"/>
      <w:lvlText w:val="•"/>
      <w:lvlJc w:val="left"/>
      <w:pPr>
        <w:tabs>
          <w:tab w:val="num" w:pos="720"/>
        </w:tabs>
        <w:ind w:left="720" w:hanging="360"/>
      </w:pPr>
      <w:rPr>
        <w:rFonts w:ascii="Arial" w:hAnsi="Arial" w:hint="default"/>
      </w:rPr>
    </w:lvl>
    <w:lvl w:ilvl="1" w:tplc="6B5076CA">
      <w:start w:val="1"/>
      <w:numFmt w:val="bullet"/>
      <w:lvlText w:val="•"/>
      <w:lvlJc w:val="left"/>
      <w:pPr>
        <w:tabs>
          <w:tab w:val="num" w:pos="1440"/>
        </w:tabs>
        <w:ind w:left="1440" w:hanging="360"/>
      </w:pPr>
      <w:rPr>
        <w:rFonts w:ascii="Arial" w:hAnsi="Arial" w:hint="default"/>
      </w:rPr>
    </w:lvl>
    <w:lvl w:ilvl="2" w:tplc="A62687E0">
      <w:start w:val="174"/>
      <w:numFmt w:val="bullet"/>
      <w:lvlText w:val="•"/>
      <w:lvlJc w:val="left"/>
      <w:pPr>
        <w:tabs>
          <w:tab w:val="num" w:pos="2160"/>
        </w:tabs>
        <w:ind w:left="2160" w:hanging="360"/>
      </w:pPr>
      <w:rPr>
        <w:rFonts w:ascii="Arial" w:hAnsi="Arial" w:hint="default"/>
      </w:rPr>
    </w:lvl>
    <w:lvl w:ilvl="3" w:tplc="2EAC0A80">
      <w:start w:val="174"/>
      <w:numFmt w:val="bullet"/>
      <w:lvlText w:val="•"/>
      <w:lvlJc w:val="left"/>
      <w:pPr>
        <w:tabs>
          <w:tab w:val="num" w:pos="2880"/>
        </w:tabs>
        <w:ind w:left="2880" w:hanging="360"/>
      </w:pPr>
      <w:rPr>
        <w:rFonts w:ascii="Arial" w:hAnsi="Arial" w:hint="default"/>
      </w:rPr>
    </w:lvl>
    <w:lvl w:ilvl="4" w:tplc="2FFC3758" w:tentative="1">
      <w:start w:val="1"/>
      <w:numFmt w:val="bullet"/>
      <w:lvlText w:val="•"/>
      <w:lvlJc w:val="left"/>
      <w:pPr>
        <w:tabs>
          <w:tab w:val="num" w:pos="3600"/>
        </w:tabs>
        <w:ind w:left="3600" w:hanging="360"/>
      </w:pPr>
      <w:rPr>
        <w:rFonts w:ascii="Arial" w:hAnsi="Arial" w:hint="default"/>
      </w:rPr>
    </w:lvl>
    <w:lvl w:ilvl="5" w:tplc="BB9A99D8" w:tentative="1">
      <w:start w:val="1"/>
      <w:numFmt w:val="bullet"/>
      <w:lvlText w:val="•"/>
      <w:lvlJc w:val="left"/>
      <w:pPr>
        <w:tabs>
          <w:tab w:val="num" w:pos="4320"/>
        </w:tabs>
        <w:ind w:left="4320" w:hanging="360"/>
      </w:pPr>
      <w:rPr>
        <w:rFonts w:ascii="Arial" w:hAnsi="Arial" w:hint="default"/>
      </w:rPr>
    </w:lvl>
    <w:lvl w:ilvl="6" w:tplc="9AD8D1F4" w:tentative="1">
      <w:start w:val="1"/>
      <w:numFmt w:val="bullet"/>
      <w:lvlText w:val="•"/>
      <w:lvlJc w:val="left"/>
      <w:pPr>
        <w:tabs>
          <w:tab w:val="num" w:pos="5040"/>
        </w:tabs>
        <w:ind w:left="5040" w:hanging="360"/>
      </w:pPr>
      <w:rPr>
        <w:rFonts w:ascii="Arial" w:hAnsi="Arial" w:hint="default"/>
      </w:rPr>
    </w:lvl>
    <w:lvl w:ilvl="7" w:tplc="1A3AA068" w:tentative="1">
      <w:start w:val="1"/>
      <w:numFmt w:val="bullet"/>
      <w:lvlText w:val="•"/>
      <w:lvlJc w:val="left"/>
      <w:pPr>
        <w:tabs>
          <w:tab w:val="num" w:pos="5760"/>
        </w:tabs>
        <w:ind w:left="5760" w:hanging="360"/>
      </w:pPr>
      <w:rPr>
        <w:rFonts w:ascii="Arial" w:hAnsi="Arial" w:hint="default"/>
      </w:rPr>
    </w:lvl>
    <w:lvl w:ilvl="8" w:tplc="27A0B2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002D04"/>
    <w:multiLevelType w:val="hybridMultilevel"/>
    <w:tmpl w:val="5832F19E"/>
    <w:lvl w:ilvl="0" w:tplc="5496670C">
      <w:start w:val="1"/>
      <w:numFmt w:val="bullet"/>
      <w:lvlText w:val="•"/>
      <w:lvlJc w:val="left"/>
      <w:pPr>
        <w:tabs>
          <w:tab w:val="num" w:pos="720"/>
        </w:tabs>
        <w:ind w:left="720" w:hanging="360"/>
      </w:pPr>
      <w:rPr>
        <w:rFonts w:ascii="Arial" w:hAnsi="Arial" w:hint="default"/>
      </w:rPr>
    </w:lvl>
    <w:lvl w:ilvl="1" w:tplc="92FEA036">
      <w:start w:val="1"/>
      <w:numFmt w:val="bullet"/>
      <w:lvlText w:val="•"/>
      <w:lvlJc w:val="left"/>
      <w:pPr>
        <w:tabs>
          <w:tab w:val="num" w:pos="1440"/>
        </w:tabs>
        <w:ind w:left="1440" w:hanging="360"/>
      </w:pPr>
      <w:rPr>
        <w:rFonts w:ascii="Arial" w:hAnsi="Arial" w:hint="default"/>
      </w:rPr>
    </w:lvl>
    <w:lvl w:ilvl="2" w:tplc="E1949890">
      <w:start w:val="1"/>
      <w:numFmt w:val="bullet"/>
      <w:lvlText w:val="•"/>
      <w:lvlJc w:val="left"/>
      <w:pPr>
        <w:tabs>
          <w:tab w:val="num" w:pos="2160"/>
        </w:tabs>
        <w:ind w:left="2160" w:hanging="360"/>
      </w:pPr>
      <w:rPr>
        <w:rFonts w:ascii="Arial" w:hAnsi="Arial" w:hint="default"/>
      </w:rPr>
    </w:lvl>
    <w:lvl w:ilvl="3" w:tplc="1BCA771C">
      <w:start w:val="1"/>
      <w:numFmt w:val="bullet"/>
      <w:lvlText w:val="ₒ"/>
      <w:lvlJc w:val="left"/>
      <w:pPr>
        <w:tabs>
          <w:tab w:val="num" w:pos="2880"/>
        </w:tabs>
        <w:ind w:left="2880" w:hanging="360"/>
      </w:pPr>
      <w:rPr>
        <w:rFonts w:ascii="Arial" w:hAnsi="Arial" w:hint="default"/>
      </w:rPr>
    </w:lvl>
    <w:lvl w:ilvl="4" w:tplc="CC046408" w:tentative="1">
      <w:start w:val="1"/>
      <w:numFmt w:val="bullet"/>
      <w:lvlText w:val="•"/>
      <w:lvlJc w:val="left"/>
      <w:pPr>
        <w:tabs>
          <w:tab w:val="num" w:pos="3600"/>
        </w:tabs>
        <w:ind w:left="3600" w:hanging="360"/>
      </w:pPr>
      <w:rPr>
        <w:rFonts w:ascii="Arial" w:hAnsi="Arial" w:hint="default"/>
      </w:rPr>
    </w:lvl>
    <w:lvl w:ilvl="5" w:tplc="164A56EC" w:tentative="1">
      <w:start w:val="1"/>
      <w:numFmt w:val="bullet"/>
      <w:lvlText w:val="•"/>
      <w:lvlJc w:val="left"/>
      <w:pPr>
        <w:tabs>
          <w:tab w:val="num" w:pos="4320"/>
        </w:tabs>
        <w:ind w:left="4320" w:hanging="360"/>
      </w:pPr>
      <w:rPr>
        <w:rFonts w:ascii="Arial" w:hAnsi="Arial" w:hint="default"/>
      </w:rPr>
    </w:lvl>
    <w:lvl w:ilvl="6" w:tplc="186663A0" w:tentative="1">
      <w:start w:val="1"/>
      <w:numFmt w:val="bullet"/>
      <w:lvlText w:val="•"/>
      <w:lvlJc w:val="left"/>
      <w:pPr>
        <w:tabs>
          <w:tab w:val="num" w:pos="5040"/>
        </w:tabs>
        <w:ind w:left="5040" w:hanging="360"/>
      </w:pPr>
      <w:rPr>
        <w:rFonts w:ascii="Arial" w:hAnsi="Arial" w:hint="default"/>
      </w:rPr>
    </w:lvl>
    <w:lvl w:ilvl="7" w:tplc="47A885D0" w:tentative="1">
      <w:start w:val="1"/>
      <w:numFmt w:val="bullet"/>
      <w:lvlText w:val="•"/>
      <w:lvlJc w:val="left"/>
      <w:pPr>
        <w:tabs>
          <w:tab w:val="num" w:pos="5760"/>
        </w:tabs>
        <w:ind w:left="5760" w:hanging="360"/>
      </w:pPr>
      <w:rPr>
        <w:rFonts w:ascii="Arial" w:hAnsi="Arial" w:hint="default"/>
      </w:rPr>
    </w:lvl>
    <w:lvl w:ilvl="8" w:tplc="EECA7A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356C4A"/>
    <w:multiLevelType w:val="hybridMultilevel"/>
    <w:tmpl w:val="4D16DE4A"/>
    <w:lvl w:ilvl="0" w:tplc="36B64A4C">
      <w:start w:val="1"/>
      <w:numFmt w:val="bullet"/>
      <w:lvlText w:val="•"/>
      <w:lvlJc w:val="left"/>
      <w:pPr>
        <w:tabs>
          <w:tab w:val="num" w:pos="720"/>
        </w:tabs>
        <w:ind w:left="720" w:hanging="360"/>
      </w:pPr>
      <w:rPr>
        <w:rFonts w:ascii="Arial" w:hAnsi="Arial" w:hint="default"/>
      </w:rPr>
    </w:lvl>
    <w:lvl w:ilvl="1" w:tplc="C8B092E2">
      <w:start w:val="1"/>
      <w:numFmt w:val="bullet"/>
      <w:lvlText w:val="•"/>
      <w:lvlJc w:val="left"/>
      <w:pPr>
        <w:tabs>
          <w:tab w:val="num" w:pos="1440"/>
        </w:tabs>
        <w:ind w:left="1440" w:hanging="360"/>
      </w:pPr>
      <w:rPr>
        <w:rFonts w:ascii="Arial" w:hAnsi="Arial" w:hint="default"/>
      </w:rPr>
    </w:lvl>
    <w:lvl w:ilvl="2" w:tplc="7262A8B0">
      <w:start w:val="1"/>
      <w:numFmt w:val="bullet"/>
      <w:lvlText w:val="•"/>
      <w:lvlJc w:val="left"/>
      <w:pPr>
        <w:tabs>
          <w:tab w:val="num" w:pos="2160"/>
        </w:tabs>
        <w:ind w:left="2160" w:hanging="360"/>
      </w:pPr>
      <w:rPr>
        <w:rFonts w:ascii="Arial" w:hAnsi="Arial" w:hint="default"/>
      </w:rPr>
    </w:lvl>
    <w:lvl w:ilvl="3" w:tplc="0868E478" w:tentative="1">
      <w:start w:val="1"/>
      <w:numFmt w:val="bullet"/>
      <w:lvlText w:val="•"/>
      <w:lvlJc w:val="left"/>
      <w:pPr>
        <w:tabs>
          <w:tab w:val="num" w:pos="2880"/>
        </w:tabs>
        <w:ind w:left="2880" w:hanging="360"/>
      </w:pPr>
      <w:rPr>
        <w:rFonts w:ascii="Arial" w:hAnsi="Arial" w:hint="default"/>
      </w:rPr>
    </w:lvl>
    <w:lvl w:ilvl="4" w:tplc="632E4ECC" w:tentative="1">
      <w:start w:val="1"/>
      <w:numFmt w:val="bullet"/>
      <w:lvlText w:val="•"/>
      <w:lvlJc w:val="left"/>
      <w:pPr>
        <w:tabs>
          <w:tab w:val="num" w:pos="3600"/>
        </w:tabs>
        <w:ind w:left="3600" w:hanging="360"/>
      </w:pPr>
      <w:rPr>
        <w:rFonts w:ascii="Arial" w:hAnsi="Arial" w:hint="default"/>
      </w:rPr>
    </w:lvl>
    <w:lvl w:ilvl="5" w:tplc="5FE0986E" w:tentative="1">
      <w:start w:val="1"/>
      <w:numFmt w:val="bullet"/>
      <w:lvlText w:val="•"/>
      <w:lvlJc w:val="left"/>
      <w:pPr>
        <w:tabs>
          <w:tab w:val="num" w:pos="4320"/>
        </w:tabs>
        <w:ind w:left="4320" w:hanging="360"/>
      </w:pPr>
      <w:rPr>
        <w:rFonts w:ascii="Arial" w:hAnsi="Arial" w:hint="default"/>
      </w:rPr>
    </w:lvl>
    <w:lvl w:ilvl="6" w:tplc="5CA4735C" w:tentative="1">
      <w:start w:val="1"/>
      <w:numFmt w:val="bullet"/>
      <w:lvlText w:val="•"/>
      <w:lvlJc w:val="left"/>
      <w:pPr>
        <w:tabs>
          <w:tab w:val="num" w:pos="5040"/>
        </w:tabs>
        <w:ind w:left="5040" w:hanging="360"/>
      </w:pPr>
      <w:rPr>
        <w:rFonts w:ascii="Arial" w:hAnsi="Arial" w:hint="default"/>
      </w:rPr>
    </w:lvl>
    <w:lvl w:ilvl="7" w:tplc="1EFAB0D6" w:tentative="1">
      <w:start w:val="1"/>
      <w:numFmt w:val="bullet"/>
      <w:lvlText w:val="•"/>
      <w:lvlJc w:val="left"/>
      <w:pPr>
        <w:tabs>
          <w:tab w:val="num" w:pos="5760"/>
        </w:tabs>
        <w:ind w:left="5760" w:hanging="360"/>
      </w:pPr>
      <w:rPr>
        <w:rFonts w:ascii="Arial" w:hAnsi="Arial" w:hint="default"/>
      </w:rPr>
    </w:lvl>
    <w:lvl w:ilvl="8" w:tplc="9F18C7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D77EAA"/>
    <w:multiLevelType w:val="hybridMultilevel"/>
    <w:tmpl w:val="041E492E"/>
    <w:lvl w:ilvl="0" w:tplc="FCE8DE22">
      <w:start w:val="1"/>
      <w:numFmt w:val="bullet"/>
      <w:lvlText w:val="•"/>
      <w:lvlJc w:val="left"/>
      <w:pPr>
        <w:tabs>
          <w:tab w:val="num" w:pos="720"/>
        </w:tabs>
        <w:ind w:left="720" w:hanging="360"/>
      </w:pPr>
      <w:rPr>
        <w:rFonts w:ascii="Arial" w:hAnsi="Arial" w:hint="default"/>
      </w:rPr>
    </w:lvl>
    <w:lvl w:ilvl="1" w:tplc="5F5A9222">
      <w:start w:val="1"/>
      <w:numFmt w:val="bullet"/>
      <w:lvlText w:val="•"/>
      <w:lvlJc w:val="left"/>
      <w:pPr>
        <w:tabs>
          <w:tab w:val="num" w:pos="1440"/>
        </w:tabs>
        <w:ind w:left="1440" w:hanging="360"/>
      </w:pPr>
      <w:rPr>
        <w:rFonts w:ascii="Arial" w:hAnsi="Arial" w:hint="default"/>
      </w:rPr>
    </w:lvl>
    <w:lvl w:ilvl="2" w:tplc="B7BC24CE">
      <w:start w:val="174"/>
      <w:numFmt w:val="bullet"/>
      <w:lvlText w:val="•"/>
      <w:lvlJc w:val="left"/>
      <w:pPr>
        <w:tabs>
          <w:tab w:val="num" w:pos="2160"/>
        </w:tabs>
        <w:ind w:left="2160" w:hanging="360"/>
      </w:pPr>
      <w:rPr>
        <w:rFonts w:ascii="Arial" w:hAnsi="Arial" w:hint="default"/>
      </w:rPr>
    </w:lvl>
    <w:lvl w:ilvl="3" w:tplc="470E6DA8" w:tentative="1">
      <w:start w:val="1"/>
      <w:numFmt w:val="bullet"/>
      <w:lvlText w:val="•"/>
      <w:lvlJc w:val="left"/>
      <w:pPr>
        <w:tabs>
          <w:tab w:val="num" w:pos="2880"/>
        </w:tabs>
        <w:ind w:left="2880" w:hanging="360"/>
      </w:pPr>
      <w:rPr>
        <w:rFonts w:ascii="Arial" w:hAnsi="Arial" w:hint="default"/>
      </w:rPr>
    </w:lvl>
    <w:lvl w:ilvl="4" w:tplc="6764F6E0" w:tentative="1">
      <w:start w:val="1"/>
      <w:numFmt w:val="bullet"/>
      <w:lvlText w:val="•"/>
      <w:lvlJc w:val="left"/>
      <w:pPr>
        <w:tabs>
          <w:tab w:val="num" w:pos="3600"/>
        </w:tabs>
        <w:ind w:left="3600" w:hanging="360"/>
      </w:pPr>
      <w:rPr>
        <w:rFonts w:ascii="Arial" w:hAnsi="Arial" w:hint="default"/>
      </w:rPr>
    </w:lvl>
    <w:lvl w:ilvl="5" w:tplc="9B4E988A" w:tentative="1">
      <w:start w:val="1"/>
      <w:numFmt w:val="bullet"/>
      <w:lvlText w:val="•"/>
      <w:lvlJc w:val="left"/>
      <w:pPr>
        <w:tabs>
          <w:tab w:val="num" w:pos="4320"/>
        </w:tabs>
        <w:ind w:left="4320" w:hanging="360"/>
      </w:pPr>
      <w:rPr>
        <w:rFonts w:ascii="Arial" w:hAnsi="Arial" w:hint="default"/>
      </w:rPr>
    </w:lvl>
    <w:lvl w:ilvl="6" w:tplc="59628664" w:tentative="1">
      <w:start w:val="1"/>
      <w:numFmt w:val="bullet"/>
      <w:lvlText w:val="•"/>
      <w:lvlJc w:val="left"/>
      <w:pPr>
        <w:tabs>
          <w:tab w:val="num" w:pos="5040"/>
        </w:tabs>
        <w:ind w:left="5040" w:hanging="360"/>
      </w:pPr>
      <w:rPr>
        <w:rFonts w:ascii="Arial" w:hAnsi="Arial" w:hint="default"/>
      </w:rPr>
    </w:lvl>
    <w:lvl w:ilvl="7" w:tplc="3A2C253C" w:tentative="1">
      <w:start w:val="1"/>
      <w:numFmt w:val="bullet"/>
      <w:lvlText w:val="•"/>
      <w:lvlJc w:val="left"/>
      <w:pPr>
        <w:tabs>
          <w:tab w:val="num" w:pos="5760"/>
        </w:tabs>
        <w:ind w:left="5760" w:hanging="360"/>
      </w:pPr>
      <w:rPr>
        <w:rFonts w:ascii="Arial" w:hAnsi="Arial" w:hint="default"/>
      </w:rPr>
    </w:lvl>
    <w:lvl w:ilvl="8" w:tplc="EBC812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306C58"/>
    <w:multiLevelType w:val="hybridMultilevel"/>
    <w:tmpl w:val="98CE8986"/>
    <w:lvl w:ilvl="0" w:tplc="6F6AD48A">
      <w:start w:val="1"/>
      <w:numFmt w:val="bullet"/>
      <w:lvlText w:val="•"/>
      <w:lvlJc w:val="left"/>
      <w:pPr>
        <w:tabs>
          <w:tab w:val="num" w:pos="720"/>
        </w:tabs>
        <w:ind w:left="720" w:hanging="360"/>
      </w:pPr>
      <w:rPr>
        <w:rFonts w:ascii="Arial" w:hAnsi="Arial" w:hint="default"/>
      </w:rPr>
    </w:lvl>
    <w:lvl w:ilvl="1" w:tplc="328C9C04">
      <w:start w:val="1"/>
      <w:numFmt w:val="bullet"/>
      <w:lvlText w:val="•"/>
      <w:lvlJc w:val="left"/>
      <w:pPr>
        <w:tabs>
          <w:tab w:val="num" w:pos="1440"/>
        </w:tabs>
        <w:ind w:left="1440" w:hanging="360"/>
      </w:pPr>
      <w:rPr>
        <w:rFonts w:ascii="Arial" w:hAnsi="Arial" w:hint="default"/>
      </w:rPr>
    </w:lvl>
    <w:lvl w:ilvl="2" w:tplc="BD4A577E" w:tentative="1">
      <w:start w:val="1"/>
      <w:numFmt w:val="bullet"/>
      <w:lvlText w:val="•"/>
      <w:lvlJc w:val="left"/>
      <w:pPr>
        <w:tabs>
          <w:tab w:val="num" w:pos="2160"/>
        </w:tabs>
        <w:ind w:left="2160" w:hanging="360"/>
      </w:pPr>
      <w:rPr>
        <w:rFonts w:ascii="Arial" w:hAnsi="Arial" w:hint="default"/>
      </w:rPr>
    </w:lvl>
    <w:lvl w:ilvl="3" w:tplc="011AC1D8" w:tentative="1">
      <w:start w:val="1"/>
      <w:numFmt w:val="bullet"/>
      <w:lvlText w:val="•"/>
      <w:lvlJc w:val="left"/>
      <w:pPr>
        <w:tabs>
          <w:tab w:val="num" w:pos="2880"/>
        </w:tabs>
        <w:ind w:left="2880" w:hanging="360"/>
      </w:pPr>
      <w:rPr>
        <w:rFonts w:ascii="Arial" w:hAnsi="Arial" w:hint="default"/>
      </w:rPr>
    </w:lvl>
    <w:lvl w:ilvl="4" w:tplc="20A4A90E" w:tentative="1">
      <w:start w:val="1"/>
      <w:numFmt w:val="bullet"/>
      <w:lvlText w:val="•"/>
      <w:lvlJc w:val="left"/>
      <w:pPr>
        <w:tabs>
          <w:tab w:val="num" w:pos="3600"/>
        </w:tabs>
        <w:ind w:left="3600" w:hanging="360"/>
      </w:pPr>
      <w:rPr>
        <w:rFonts w:ascii="Arial" w:hAnsi="Arial" w:hint="default"/>
      </w:rPr>
    </w:lvl>
    <w:lvl w:ilvl="5" w:tplc="1E2CE08C" w:tentative="1">
      <w:start w:val="1"/>
      <w:numFmt w:val="bullet"/>
      <w:lvlText w:val="•"/>
      <w:lvlJc w:val="left"/>
      <w:pPr>
        <w:tabs>
          <w:tab w:val="num" w:pos="4320"/>
        </w:tabs>
        <w:ind w:left="4320" w:hanging="360"/>
      </w:pPr>
      <w:rPr>
        <w:rFonts w:ascii="Arial" w:hAnsi="Arial" w:hint="default"/>
      </w:rPr>
    </w:lvl>
    <w:lvl w:ilvl="6" w:tplc="04D00E9C" w:tentative="1">
      <w:start w:val="1"/>
      <w:numFmt w:val="bullet"/>
      <w:lvlText w:val="•"/>
      <w:lvlJc w:val="left"/>
      <w:pPr>
        <w:tabs>
          <w:tab w:val="num" w:pos="5040"/>
        </w:tabs>
        <w:ind w:left="5040" w:hanging="360"/>
      </w:pPr>
      <w:rPr>
        <w:rFonts w:ascii="Arial" w:hAnsi="Arial" w:hint="default"/>
      </w:rPr>
    </w:lvl>
    <w:lvl w:ilvl="7" w:tplc="FD22861A" w:tentative="1">
      <w:start w:val="1"/>
      <w:numFmt w:val="bullet"/>
      <w:lvlText w:val="•"/>
      <w:lvlJc w:val="left"/>
      <w:pPr>
        <w:tabs>
          <w:tab w:val="num" w:pos="5760"/>
        </w:tabs>
        <w:ind w:left="5760" w:hanging="360"/>
      </w:pPr>
      <w:rPr>
        <w:rFonts w:ascii="Arial" w:hAnsi="Arial" w:hint="default"/>
      </w:rPr>
    </w:lvl>
    <w:lvl w:ilvl="8" w:tplc="1402E2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B957FE"/>
    <w:multiLevelType w:val="hybridMultilevel"/>
    <w:tmpl w:val="C902C9E6"/>
    <w:lvl w:ilvl="0" w:tplc="F2D6BC0E">
      <w:start w:val="1"/>
      <w:numFmt w:val="bullet"/>
      <w:lvlText w:val="•"/>
      <w:lvlJc w:val="left"/>
      <w:pPr>
        <w:tabs>
          <w:tab w:val="num" w:pos="720"/>
        </w:tabs>
        <w:ind w:left="720" w:hanging="360"/>
      </w:pPr>
      <w:rPr>
        <w:rFonts w:ascii="Arial" w:hAnsi="Arial" w:hint="default"/>
      </w:rPr>
    </w:lvl>
    <w:lvl w:ilvl="1" w:tplc="E43A2F2E" w:tentative="1">
      <w:start w:val="1"/>
      <w:numFmt w:val="bullet"/>
      <w:lvlText w:val="•"/>
      <w:lvlJc w:val="left"/>
      <w:pPr>
        <w:tabs>
          <w:tab w:val="num" w:pos="1440"/>
        </w:tabs>
        <w:ind w:left="1440" w:hanging="360"/>
      </w:pPr>
      <w:rPr>
        <w:rFonts w:ascii="Arial" w:hAnsi="Arial" w:hint="default"/>
      </w:rPr>
    </w:lvl>
    <w:lvl w:ilvl="2" w:tplc="6170770E" w:tentative="1">
      <w:start w:val="1"/>
      <w:numFmt w:val="bullet"/>
      <w:lvlText w:val="•"/>
      <w:lvlJc w:val="left"/>
      <w:pPr>
        <w:tabs>
          <w:tab w:val="num" w:pos="2160"/>
        </w:tabs>
        <w:ind w:left="2160" w:hanging="360"/>
      </w:pPr>
      <w:rPr>
        <w:rFonts w:ascii="Arial" w:hAnsi="Arial" w:hint="default"/>
      </w:rPr>
    </w:lvl>
    <w:lvl w:ilvl="3" w:tplc="F5C6761A" w:tentative="1">
      <w:start w:val="1"/>
      <w:numFmt w:val="bullet"/>
      <w:lvlText w:val="•"/>
      <w:lvlJc w:val="left"/>
      <w:pPr>
        <w:tabs>
          <w:tab w:val="num" w:pos="2880"/>
        </w:tabs>
        <w:ind w:left="2880" w:hanging="360"/>
      </w:pPr>
      <w:rPr>
        <w:rFonts w:ascii="Arial" w:hAnsi="Arial" w:hint="default"/>
      </w:rPr>
    </w:lvl>
    <w:lvl w:ilvl="4" w:tplc="3C82D338" w:tentative="1">
      <w:start w:val="1"/>
      <w:numFmt w:val="bullet"/>
      <w:lvlText w:val="•"/>
      <w:lvlJc w:val="left"/>
      <w:pPr>
        <w:tabs>
          <w:tab w:val="num" w:pos="3600"/>
        </w:tabs>
        <w:ind w:left="3600" w:hanging="360"/>
      </w:pPr>
      <w:rPr>
        <w:rFonts w:ascii="Arial" w:hAnsi="Arial" w:hint="default"/>
      </w:rPr>
    </w:lvl>
    <w:lvl w:ilvl="5" w:tplc="9B92958A" w:tentative="1">
      <w:start w:val="1"/>
      <w:numFmt w:val="bullet"/>
      <w:lvlText w:val="•"/>
      <w:lvlJc w:val="left"/>
      <w:pPr>
        <w:tabs>
          <w:tab w:val="num" w:pos="4320"/>
        </w:tabs>
        <w:ind w:left="4320" w:hanging="360"/>
      </w:pPr>
      <w:rPr>
        <w:rFonts w:ascii="Arial" w:hAnsi="Arial" w:hint="default"/>
      </w:rPr>
    </w:lvl>
    <w:lvl w:ilvl="6" w:tplc="6268C7F0" w:tentative="1">
      <w:start w:val="1"/>
      <w:numFmt w:val="bullet"/>
      <w:lvlText w:val="•"/>
      <w:lvlJc w:val="left"/>
      <w:pPr>
        <w:tabs>
          <w:tab w:val="num" w:pos="5040"/>
        </w:tabs>
        <w:ind w:left="5040" w:hanging="360"/>
      </w:pPr>
      <w:rPr>
        <w:rFonts w:ascii="Arial" w:hAnsi="Arial" w:hint="default"/>
      </w:rPr>
    </w:lvl>
    <w:lvl w:ilvl="7" w:tplc="F9B099B4" w:tentative="1">
      <w:start w:val="1"/>
      <w:numFmt w:val="bullet"/>
      <w:lvlText w:val="•"/>
      <w:lvlJc w:val="left"/>
      <w:pPr>
        <w:tabs>
          <w:tab w:val="num" w:pos="5760"/>
        </w:tabs>
        <w:ind w:left="5760" w:hanging="360"/>
      </w:pPr>
      <w:rPr>
        <w:rFonts w:ascii="Arial" w:hAnsi="Arial" w:hint="default"/>
      </w:rPr>
    </w:lvl>
    <w:lvl w:ilvl="8" w:tplc="10AE35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8379D"/>
    <w:multiLevelType w:val="hybridMultilevel"/>
    <w:tmpl w:val="675E170A"/>
    <w:lvl w:ilvl="0" w:tplc="C5E8028A">
      <w:start w:val="1"/>
      <w:numFmt w:val="bullet"/>
      <w:lvlText w:val="•"/>
      <w:lvlJc w:val="left"/>
      <w:pPr>
        <w:tabs>
          <w:tab w:val="num" w:pos="720"/>
        </w:tabs>
        <w:ind w:left="720" w:hanging="360"/>
      </w:pPr>
      <w:rPr>
        <w:rFonts w:ascii="Arial" w:hAnsi="Arial" w:hint="default"/>
      </w:rPr>
    </w:lvl>
    <w:lvl w:ilvl="1" w:tplc="A5649260">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02E2186C" w:tentative="1">
      <w:start w:val="1"/>
      <w:numFmt w:val="bullet"/>
      <w:lvlText w:val="•"/>
      <w:lvlJc w:val="left"/>
      <w:pPr>
        <w:tabs>
          <w:tab w:val="num" w:pos="2880"/>
        </w:tabs>
        <w:ind w:left="2880" w:hanging="360"/>
      </w:pPr>
      <w:rPr>
        <w:rFonts w:ascii="Arial" w:hAnsi="Arial" w:hint="default"/>
      </w:rPr>
    </w:lvl>
    <w:lvl w:ilvl="4" w:tplc="446AFEB8" w:tentative="1">
      <w:start w:val="1"/>
      <w:numFmt w:val="bullet"/>
      <w:lvlText w:val="•"/>
      <w:lvlJc w:val="left"/>
      <w:pPr>
        <w:tabs>
          <w:tab w:val="num" w:pos="3600"/>
        </w:tabs>
        <w:ind w:left="3600" w:hanging="360"/>
      </w:pPr>
      <w:rPr>
        <w:rFonts w:ascii="Arial" w:hAnsi="Arial" w:hint="default"/>
      </w:rPr>
    </w:lvl>
    <w:lvl w:ilvl="5" w:tplc="637ACAF0" w:tentative="1">
      <w:start w:val="1"/>
      <w:numFmt w:val="bullet"/>
      <w:lvlText w:val="•"/>
      <w:lvlJc w:val="left"/>
      <w:pPr>
        <w:tabs>
          <w:tab w:val="num" w:pos="4320"/>
        </w:tabs>
        <w:ind w:left="4320" w:hanging="360"/>
      </w:pPr>
      <w:rPr>
        <w:rFonts w:ascii="Arial" w:hAnsi="Arial" w:hint="default"/>
      </w:rPr>
    </w:lvl>
    <w:lvl w:ilvl="6" w:tplc="EDDA597C" w:tentative="1">
      <w:start w:val="1"/>
      <w:numFmt w:val="bullet"/>
      <w:lvlText w:val="•"/>
      <w:lvlJc w:val="left"/>
      <w:pPr>
        <w:tabs>
          <w:tab w:val="num" w:pos="5040"/>
        </w:tabs>
        <w:ind w:left="5040" w:hanging="360"/>
      </w:pPr>
      <w:rPr>
        <w:rFonts w:ascii="Arial" w:hAnsi="Arial" w:hint="default"/>
      </w:rPr>
    </w:lvl>
    <w:lvl w:ilvl="7" w:tplc="784EE63A" w:tentative="1">
      <w:start w:val="1"/>
      <w:numFmt w:val="bullet"/>
      <w:lvlText w:val="•"/>
      <w:lvlJc w:val="left"/>
      <w:pPr>
        <w:tabs>
          <w:tab w:val="num" w:pos="5760"/>
        </w:tabs>
        <w:ind w:left="5760" w:hanging="360"/>
      </w:pPr>
      <w:rPr>
        <w:rFonts w:ascii="Arial" w:hAnsi="Arial" w:hint="default"/>
      </w:rPr>
    </w:lvl>
    <w:lvl w:ilvl="8" w:tplc="06B006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F24C60"/>
    <w:multiLevelType w:val="hybridMultilevel"/>
    <w:tmpl w:val="63DA13E6"/>
    <w:lvl w:ilvl="0" w:tplc="A85C3B68">
      <w:start w:val="1"/>
      <w:numFmt w:val="bullet"/>
      <w:lvlText w:val="•"/>
      <w:lvlJc w:val="left"/>
      <w:pPr>
        <w:tabs>
          <w:tab w:val="num" w:pos="720"/>
        </w:tabs>
        <w:ind w:left="720" w:hanging="360"/>
      </w:pPr>
      <w:rPr>
        <w:rFonts w:ascii="Arial" w:hAnsi="Arial" w:hint="default"/>
      </w:rPr>
    </w:lvl>
    <w:lvl w:ilvl="1" w:tplc="734EF13A">
      <w:start w:val="1"/>
      <w:numFmt w:val="bullet"/>
      <w:lvlText w:val="•"/>
      <w:lvlJc w:val="left"/>
      <w:pPr>
        <w:tabs>
          <w:tab w:val="num" w:pos="1440"/>
        </w:tabs>
        <w:ind w:left="1440" w:hanging="360"/>
      </w:pPr>
      <w:rPr>
        <w:rFonts w:ascii="Arial" w:hAnsi="Arial" w:hint="default"/>
      </w:rPr>
    </w:lvl>
    <w:lvl w:ilvl="2" w:tplc="BD061C8E" w:tentative="1">
      <w:start w:val="1"/>
      <w:numFmt w:val="bullet"/>
      <w:lvlText w:val="•"/>
      <w:lvlJc w:val="left"/>
      <w:pPr>
        <w:tabs>
          <w:tab w:val="num" w:pos="2160"/>
        </w:tabs>
        <w:ind w:left="2160" w:hanging="360"/>
      </w:pPr>
      <w:rPr>
        <w:rFonts w:ascii="Arial" w:hAnsi="Arial" w:hint="default"/>
      </w:rPr>
    </w:lvl>
    <w:lvl w:ilvl="3" w:tplc="CF8CAA58" w:tentative="1">
      <w:start w:val="1"/>
      <w:numFmt w:val="bullet"/>
      <w:lvlText w:val="•"/>
      <w:lvlJc w:val="left"/>
      <w:pPr>
        <w:tabs>
          <w:tab w:val="num" w:pos="2880"/>
        </w:tabs>
        <w:ind w:left="2880" w:hanging="360"/>
      </w:pPr>
      <w:rPr>
        <w:rFonts w:ascii="Arial" w:hAnsi="Arial" w:hint="default"/>
      </w:rPr>
    </w:lvl>
    <w:lvl w:ilvl="4" w:tplc="602AA344" w:tentative="1">
      <w:start w:val="1"/>
      <w:numFmt w:val="bullet"/>
      <w:lvlText w:val="•"/>
      <w:lvlJc w:val="left"/>
      <w:pPr>
        <w:tabs>
          <w:tab w:val="num" w:pos="3600"/>
        </w:tabs>
        <w:ind w:left="3600" w:hanging="360"/>
      </w:pPr>
      <w:rPr>
        <w:rFonts w:ascii="Arial" w:hAnsi="Arial" w:hint="default"/>
      </w:rPr>
    </w:lvl>
    <w:lvl w:ilvl="5" w:tplc="F2DEADD8" w:tentative="1">
      <w:start w:val="1"/>
      <w:numFmt w:val="bullet"/>
      <w:lvlText w:val="•"/>
      <w:lvlJc w:val="left"/>
      <w:pPr>
        <w:tabs>
          <w:tab w:val="num" w:pos="4320"/>
        </w:tabs>
        <w:ind w:left="4320" w:hanging="360"/>
      </w:pPr>
      <w:rPr>
        <w:rFonts w:ascii="Arial" w:hAnsi="Arial" w:hint="default"/>
      </w:rPr>
    </w:lvl>
    <w:lvl w:ilvl="6" w:tplc="A3C43DFA" w:tentative="1">
      <w:start w:val="1"/>
      <w:numFmt w:val="bullet"/>
      <w:lvlText w:val="•"/>
      <w:lvlJc w:val="left"/>
      <w:pPr>
        <w:tabs>
          <w:tab w:val="num" w:pos="5040"/>
        </w:tabs>
        <w:ind w:left="5040" w:hanging="360"/>
      </w:pPr>
      <w:rPr>
        <w:rFonts w:ascii="Arial" w:hAnsi="Arial" w:hint="default"/>
      </w:rPr>
    </w:lvl>
    <w:lvl w:ilvl="7" w:tplc="154EB3F0" w:tentative="1">
      <w:start w:val="1"/>
      <w:numFmt w:val="bullet"/>
      <w:lvlText w:val="•"/>
      <w:lvlJc w:val="left"/>
      <w:pPr>
        <w:tabs>
          <w:tab w:val="num" w:pos="5760"/>
        </w:tabs>
        <w:ind w:left="5760" w:hanging="360"/>
      </w:pPr>
      <w:rPr>
        <w:rFonts w:ascii="Arial" w:hAnsi="Arial" w:hint="default"/>
      </w:rPr>
    </w:lvl>
    <w:lvl w:ilvl="8" w:tplc="9CC010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72667"/>
    <w:multiLevelType w:val="hybridMultilevel"/>
    <w:tmpl w:val="D5024304"/>
    <w:lvl w:ilvl="0" w:tplc="FCE8DE22">
      <w:start w:val="1"/>
      <w:numFmt w:val="bullet"/>
      <w:lvlText w:val="•"/>
      <w:lvlJc w:val="left"/>
      <w:pPr>
        <w:tabs>
          <w:tab w:val="num" w:pos="720"/>
        </w:tabs>
        <w:ind w:left="720" w:hanging="360"/>
      </w:pPr>
      <w:rPr>
        <w:rFonts w:ascii="Arial" w:hAnsi="Arial" w:hint="default"/>
      </w:rPr>
    </w:lvl>
    <w:lvl w:ilvl="1" w:tplc="5F5A9222">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470E6DA8" w:tentative="1">
      <w:start w:val="1"/>
      <w:numFmt w:val="bullet"/>
      <w:lvlText w:val="•"/>
      <w:lvlJc w:val="left"/>
      <w:pPr>
        <w:tabs>
          <w:tab w:val="num" w:pos="2880"/>
        </w:tabs>
        <w:ind w:left="2880" w:hanging="360"/>
      </w:pPr>
      <w:rPr>
        <w:rFonts w:ascii="Arial" w:hAnsi="Arial" w:hint="default"/>
      </w:rPr>
    </w:lvl>
    <w:lvl w:ilvl="4" w:tplc="6764F6E0" w:tentative="1">
      <w:start w:val="1"/>
      <w:numFmt w:val="bullet"/>
      <w:lvlText w:val="•"/>
      <w:lvlJc w:val="left"/>
      <w:pPr>
        <w:tabs>
          <w:tab w:val="num" w:pos="3600"/>
        </w:tabs>
        <w:ind w:left="3600" w:hanging="360"/>
      </w:pPr>
      <w:rPr>
        <w:rFonts w:ascii="Arial" w:hAnsi="Arial" w:hint="default"/>
      </w:rPr>
    </w:lvl>
    <w:lvl w:ilvl="5" w:tplc="9B4E988A" w:tentative="1">
      <w:start w:val="1"/>
      <w:numFmt w:val="bullet"/>
      <w:lvlText w:val="•"/>
      <w:lvlJc w:val="left"/>
      <w:pPr>
        <w:tabs>
          <w:tab w:val="num" w:pos="4320"/>
        </w:tabs>
        <w:ind w:left="4320" w:hanging="360"/>
      </w:pPr>
      <w:rPr>
        <w:rFonts w:ascii="Arial" w:hAnsi="Arial" w:hint="default"/>
      </w:rPr>
    </w:lvl>
    <w:lvl w:ilvl="6" w:tplc="59628664" w:tentative="1">
      <w:start w:val="1"/>
      <w:numFmt w:val="bullet"/>
      <w:lvlText w:val="•"/>
      <w:lvlJc w:val="left"/>
      <w:pPr>
        <w:tabs>
          <w:tab w:val="num" w:pos="5040"/>
        </w:tabs>
        <w:ind w:left="5040" w:hanging="360"/>
      </w:pPr>
      <w:rPr>
        <w:rFonts w:ascii="Arial" w:hAnsi="Arial" w:hint="default"/>
      </w:rPr>
    </w:lvl>
    <w:lvl w:ilvl="7" w:tplc="3A2C253C" w:tentative="1">
      <w:start w:val="1"/>
      <w:numFmt w:val="bullet"/>
      <w:lvlText w:val="•"/>
      <w:lvlJc w:val="left"/>
      <w:pPr>
        <w:tabs>
          <w:tab w:val="num" w:pos="5760"/>
        </w:tabs>
        <w:ind w:left="5760" w:hanging="360"/>
      </w:pPr>
      <w:rPr>
        <w:rFonts w:ascii="Arial" w:hAnsi="Arial" w:hint="default"/>
      </w:rPr>
    </w:lvl>
    <w:lvl w:ilvl="8" w:tplc="EBC812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9584E"/>
    <w:multiLevelType w:val="hybridMultilevel"/>
    <w:tmpl w:val="E45AE0C4"/>
    <w:lvl w:ilvl="0" w:tplc="5496670C">
      <w:start w:val="1"/>
      <w:numFmt w:val="bullet"/>
      <w:lvlText w:val="•"/>
      <w:lvlJc w:val="left"/>
      <w:pPr>
        <w:tabs>
          <w:tab w:val="num" w:pos="720"/>
        </w:tabs>
        <w:ind w:left="720" w:hanging="360"/>
      </w:pPr>
      <w:rPr>
        <w:rFonts w:ascii="Arial" w:hAnsi="Arial" w:hint="default"/>
      </w:rPr>
    </w:lvl>
    <w:lvl w:ilvl="1" w:tplc="92FEA036">
      <w:start w:val="1"/>
      <w:numFmt w:val="bullet"/>
      <w:lvlText w:val="•"/>
      <w:lvlJc w:val="left"/>
      <w:pPr>
        <w:tabs>
          <w:tab w:val="num" w:pos="1440"/>
        </w:tabs>
        <w:ind w:left="1440" w:hanging="360"/>
      </w:pPr>
      <w:rPr>
        <w:rFonts w:ascii="Arial" w:hAnsi="Arial" w:hint="default"/>
      </w:rPr>
    </w:lvl>
    <w:lvl w:ilvl="2" w:tplc="E1949890">
      <w:start w:val="1"/>
      <w:numFmt w:val="bullet"/>
      <w:lvlText w:val="•"/>
      <w:lvlJc w:val="left"/>
      <w:pPr>
        <w:tabs>
          <w:tab w:val="num" w:pos="2160"/>
        </w:tabs>
        <w:ind w:left="2160" w:hanging="360"/>
      </w:pPr>
      <w:rPr>
        <w:rFonts w:ascii="Arial" w:hAnsi="Arial" w:hint="default"/>
      </w:rPr>
    </w:lvl>
    <w:lvl w:ilvl="3" w:tplc="78249258">
      <w:start w:val="1"/>
      <w:numFmt w:val="bullet"/>
      <w:lvlText w:val="•"/>
      <w:lvlJc w:val="left"/>
      <w:pPr>
        <w:tabs>
          <w:tab w:val="num" w:pos="2880"/>
        </w:tabs>
        <w:ind w:left="2880" w:hanging="360"/>
      </w:pPr>
      <w:rPr>
        <w:rFonts w:ascii="Arial" w:hAnsi="Arial" w:hint="default"/>
      </w:rPr>
    </w:lvl>
    <w:lvl w:ilvl="4" w:tplc="CC046408" w:tentative="1">
      <w:start w:val="1"/>
      <w:numFmt w:val="bullet"/>
      <w:lvlText w:val="•"/>
      <w:lvlJc w:val="left"/>
      <w:pPr>
        <w:tabs>
          <w:tab w:val="num" w:pos="3600"/>
        </w:tabs>
        <w:ind w:left="3600" w:hanging="360"/>
      </w:pPr>
      <w:rPr>
        <w:rFonts w:ascii="Arial" w:hAnsi="Arial" w:hint="default"/>
      </w:rPr>
    </w:lvl>
    <w:lvl w:ilvl="5" w:tplc="164A56EC" w:tentative="1">
      <w:start w:val="1"/>
      <w:numFmt w:val="bullet"/>
      <w:lvlText w:val="•"/>
      <w:lvlJc w:val="left"/>
      <w:pPr>
        <w:tabs>
          <w:tab w:val="num" w:pos="4320"/>
        </w:tabs>
        <w:ind w:left="4320" w:hanging="360"/>
      </w:pPr>
      <w:rPr>
        <w:rFonts w:ascii="Arial" w:hAnsi="Arial" w:hint="default"/>
      </w:rPr>
    </w:lvl>
    <w:lvl w:ilvl="6" w:tplc="186663A0" w:tentative="1">
      <w:start w:val="1"/>
      <w:numFmt w:val="bullet"/>
      <w:lvlText w:val="•"/>
      <w:lvlJc w:val="left"/>
      <w:pPr>
        <w:tabs>
          <w:tab w:val="num" w:pos="5040"/>
        </w:tabs>
        <w:ind w:left="5040" w:hanging="360"/>
      </w:pPr>
      <w:rPr>
        <w:rFonts w:ascii="Arial" w:hAnsi="Arial" w:hint="default"/>
      </w:rPr>
    </w:lvl>
    <w:lvl w:ilvl="7" w:tplc="47A885D0" w:tentative="1">
      <w:start w:val="1"/>
      <w:numFmt w:val="bullet"/>
      <w:lvlText w:val="•"/>
      <w:lvlJc w:val="left"/>
      <w:pPr>
        <w:tabs>
          <w:tab w:val="num" w:pos="5760"/>
        </w:tabs>
        <w:ind w:left="5760" w:hanging="360"/>
      </w:pPr>
      <w:rPr>
        <w:rFonts w:ascii="Arial" w:hAnsi="Arial" w:hint="default"/>
      </w:rPr>
    </w:lvl>
    <w:lvl w:ilvl="8" w:tplc="EECA7A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356F92"/>
    <w:multiLevelType w:val="hybridMultilevel"/>
    <w:tmpl w:val="2BCC95E4"/>
    <w:lvl w:ilvl="0" w:tplc="FA7609C6">
      <w:start w:val="1"/>
      <w:numFmt w:val="bullet"/>
      <w:lvlText w:val="•"/>
      <w:lvlJc w:val="left"/>
      <w:pPr>
        <w:tabs>
          <w:tab w:val="num" w:pos="720"/>
        </w:tabs>
        <w:ind w:left="720" w:hanging="360"/>
      </w:pPr>
      <w:rPr>
        <w:rFonts w:ascii="Arial" w:hAnsi="Arial" w:hint="default"/>
      </w:rPr>
    </w:lvl>
    <w:lvl w:ilvl="1" w:tplc="5E36D740">
      <w:start w:val="1"/>
      <w:numFmt w:val="bullet"/>
      <w:lvlText w:val="•"/>
      <w:lvlJc w:val="left"/>
      <w:pPr>
        <w:tabs>
          <w:tab w:val="num" w:pos="1440"/>
        </w:tabs>
        <w:ind w:left="1440" w:hanging="360"/>
      </w:pPr>
      <w:rPr>
        <w:rFonts w:ascii="Arial" w:hAnsi="Arial" w:hint="default"/>
      </w:rPr>
    </w:lvl>
    <w:lvl w:ilvl="2" w:tplc="2ED881F0">
      <w:start w:val="1"/>
      <w:numFmt w:val="bullet"/>
      <w:lvlText w:val="•"/>
      <w:lvlJc w:val="left"/>
      <w:pPr>
        <w:tabs>
          <w:tab w:val="num" w:pos="2160"/>
        </w:tabs>
        <w:ind w:left="2160" w:hanging="360"/>
      </w:pPr>
      <w:rPr>
        <w:rFonts w:ascii="Arial" w:hAnsi="Arial" w:hint="default"/>
      </w:rPr>
    </w:lvl>
    <w:lvl w:ilvl="3" w:tplc="40E6279E" w:tentative="1">
      <w:start w:val="1"/>
      <w:numFmt w:val="bullet"/>
      <w:lvlText w:val="•"/>
      <w:lvlJc w:val="left"/>
      <w:pPr>
        <w:tabs>
          <w:tab w:val="num" w:pos="2880"/>
        </w:tabs>
        <w:ind w:left="2880" w:hanging="360"/>
      </w:pPr>
      <w:rPr>
        <w:rFonts w:ascii="Arial" w:hAnsi="Arial" w:hint="default"/>
      </w:rPr>
    </w:lvl>
    <w:lvl w:ilvl="4" w:tplc="46405DD4" w:tentative="1">
      <w:start w:val="1"/>
      <w:numFmt w:val="bullet"/>
      <w:lvlText w:val="•"/>
      <w:lvlJc w:val="left"/>
      <w:pPr>
        <w:tabs>
          <w:tab w:val="num" w:pos="3600"/>
        </w:tabs>
        <w:ind w:left="3600" w:hanging="360"/>
      </w:pPr>
      <w:rPr>
        <w:rFonts w:ascii="Arial" w:hAnsi="Arial" w:hint="default"/>
      </w:rPr>
    </w:lvl>
    <w:lvl w:ilvl="5" w:tplc="119294EE" w:tentative="1">
      <w:start w:val="1"/>
      <w:numFmt w:val="bullet"/>
      <w:lvlText w:val="•"/>
      <w:lvlJc w:val="left"/>
      <w:pPr>
        <w:tabs>
          <w:tab w:val="num" w:pos="4320"/>
        </w:tabs>
        <w:ind w:left="4320" w:hanging="360"/>
      </w:pPr>
      <w:rPr>
        <w:rFonts w:ascii="Arial" w:hAnsi="Arial" w:hint="default"/>
      </w:rPr>
    </w:lvl>
    <w:lvl w:ilvl="6" w:tplc="E9D2B624" w:tentative="1">
      <w:start w:val="1"/>
      <w:numFmt w:val="bullet"/>
      <w:lvlText w:val="•"/>
      <w:lvlJc w:val="left"/>
      <w:pPr>
        <w:tabs>
          <w:tab w:val="num" w:pos="5040"/>
        </w:tabs>
        <w:ind w:left="5040" w:hanging="360"/>
      </w:pPr>
      <w:rPr>
        <w:rFonts w:ascii="Arial" w:hAnsi="Arial" w:hint="default"/>
      </w:rPr>
    </w:lvl>
    <w:lvl w:ilvl="7" w:tplc="F7ECA4D2" w:tentative="1">
      <w:start w:val="1"/>
      <w:numFmt w:val="bullet"/>
      <w:lvlText w:val="•"/>
      <w:lvlJc w:val="left"/>
      <w:pPr>
        <w:tabs>
          <w:tab w:val="num" w:pos="5760"/>
        </w:tabs>
        <w:ind w:left="5760" w:hanging="360"/>
      </w:pPr>
      <w:rPr>
        <w:rFonts w:ascii="Arial" w:hAnsi="Arial" w:hint="default"/>
      </w:rPr>
    </w:lvl>
    <w:lvl w:ilvl="8" w:tplc="9F3AEB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623599"/>
    <w:multiLevelType w:val="hybridMultilevel"/>
    <w:tmpl w:val="E636581E"/>
    <w:lvl w:ilvl="0" w:tplc="D6F630BE">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7AF226F"/>
    <w:multiLevelType w:val="hybridMultilevel"/>
    <w:tmpl w:val="5148AFC0"/>
    <w:lvl w:ilvl="0" w:tplc="C5E8028A">
      <w:start w:val="1"/>
      <w:numFmt w:val="bullet"/>
      <w:lvlText w:val="•"/>
      <w:lvlJc w:val="left"/>
      <w:pPr>
        <w:tabs>
          <w:tab w:val="num" w:pos="720"/>
        </w:tabs>
        <w:ind w:left="720" w:hanging="360"/>
      </w:pPr>
      <w:rPr>
        <w:rFonts w:ascii="Arial" w:hAnsi="Arial" w:hint="default"/>
      </w:rPr>
    </w:lvl>
    <w:lvl w:ilvl="1" w:tplc="A5649260">
      <w:start w:val="1"/>
      <w:numFmt w:val="bullet"/>
      <w:lvlText w:val="•"/>
      <w:lvlJc w:val="left"/>
      <w:pPr>
        <w:tabs>
          <w:tab w:val="num" w:pos="1440"/>
        </w:tabs>
        <w:ind w:left="1440" w:hanging="360"/>
      </w:pPr>
      <w:rPr>
        <w:rFonts w:ascii="Arial" w:hAnsi="Arial" w:hint="default"/>
      </w:rPr>
    </w:lvl>
    <w:lvl w:ilvl="2" w:tplc="F7C4C494">
      <w:start w:val="174"/>
      <w:numFmt w:val="bullet"/>
      <w:lvlText w:val="•"/>
      <w:lvlJc w:val="left"/>
      <w:pPr>
        <w:tabs>
          <w:tab w:val="num" w:pos="2160"/>
        </w:tabs>
        <w:ind w:left="2160" w:hanging="360"/>
      </w:pPr>
      <w:rPr>
        <w:rFonts w:ascii="Arial" w:hAnsi="Arial" w:hint="default"/>
      </w:rPr>
    </w:lvl>
    <w:lvl w:ilvl="3" w:tplc="02E2186C" w:tentative="1">
      <w:start w:val="1"/>
      <w:numFmt w:val="bullet"/>
      <w:lvlText w:val="•"/>
      <w:lvlJc w:val="left"/>
      <w:pPr>
        <w:tabs>
          <w:tab w:val="num" w:pos="2880"/>
        </w:tabs>
        <w:ind w:left="2880" w:hanging="360"/>
      </w:pPr>
      <w:rPr>
        <w:rFonts w:ascii="Arial" w:hAnsi="Arial" w:hint="default"/>
      </w:rPr>
    </w:lvl>
    <w:lvl w:ilvl="4" w:tplc="446AFEB8" w:tentative="1">
      <w:start w:val="1"/>
      <w:numFmt w:val="bullet"/>
      <w:lvlText w:val="•"/>
      <w:lvlJc w:val="left"/>
      <w:pPr>
        <w:tabs>
          <w:tab w:val="num" w:pos="3600"/>
        </w:tabs>
        <w:ind w:left="3600" w:hanging="360"/>
      </w:pPr>
      <w:rPr>
        <w:rFonts w:ascii="Arial" w:hAnsi="Arial" w:hint="default"/>
      </w:rPr>
    </w:lvl>
    <w:lvl w:ilvl="5" w:tplc="637ACAF0" w:tentative="1">
      <w:start w:val="1"/>
      <w:numFmt w:val="bullet"/>
      <w:lvlText w:val="•"/>
      <w:lvlJc w:val="left"/>
      <w:pPr>
        <w:tabs>
          <w:tab w:val="num" w:pos="4320"/>
        </w:tabs>
        <w:ind w:left="4320" w:hanging="360"/>
      </w:pPr>
      <w:rPr>
        <w:rFonts w:ascii="Arial" w:hAnsi="Arial" w:hint="default"/>
      </w:rPr>
    </w:lvl>
    <w:lvl w:ilvl="6" w:tplc="EDDA597C" w:tentative="1">
      <w:start w:val="1"/>
      <w:numFmt w:val="bullet"/>
      <w:lvlText w:val="•"/>
      <w:lvlJc w:val="left"/>
      <w:pPr>
        <w:tabs>
          <w:tab w:val="num" w:pos="5040"/>
        </w:tabs>
        <w:ind w:left="5040" w:hanging="360"/>
      </w:pPr>
      <w:rPr>
        <w:rFonts w:ascii="Arial" w:hAnsi="Arial" w:hint="default"/>
      </w:rPr>
    </w:lvl>
    <w:lvl w:ilvl="7" w:tplc="784EE63A" w:tentative="1">
      <w:start w:val="1"/>
      <w:numFmt w:val="bullet"/>
      <w:lvlText w:val="•"/>
      <w:lvlJc w:val="left"/>
      <w:pPr>
        <w:tabs>
          <w:tab w:val="num" w:pos="5760"/>
        </w:tabs>
        <w:ind w:left="5760" w:hanging="360"/>
      </w:pPr>
      <w:rPr>
        <w:rFonts w:ascii="Arial" w:hAnsi="Arial" w:hint="default"/>
      </w:rPr>
    </w:lvl>
    <w:lvl w:ilvl="8" w:tplc="06B006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6D7935"/>
    <w:multiLevelType w:val="hybridMultilevel"/>
    <w:tmpl w:val="7666B49E"/>
    <w:lvl w:ilvl="0" w:tplc="9B86E8C0">
      <w:start w:val="1"/>
      <w:numFmt w:val="bullet"/>
      <w:lvlText w:val="•"/>
      <w:lvlJc w:val="left"/>
      <w:pPr>
        <w:tabs>
          <w:tab w:val="num" w:pos="720"/>
        </w:tabs>
        <w:ind w:left="720" w:hanging="360"/>
      </w:pPr>
      <w:rPr>
        <w:rFonts w:ascii="Arial" w:hAnsi="Arial" w:hint="default"/>
      </w:rPr>
    </w:lvl>
    <w:lvl w:ilvl="1" w:tplc="8F040A62">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AC18BD76" w:tentative="1">
      <w:start w:val="1"/>
      <w:numFmt w:val="bullet"/>
      <w:lvlText w:val="•"/>
      <w:lvlJc w:val="left"/>
      <w:pPr>
        <w:tabs>
          <w:tab w:val="num" w:pos="2880"/>
        </w:tabs>
        <w:ind w:left="2880" w:hanging="360"/>
      </w:pPr>
      <w:rPr>
        <w:rFonts w:ascii="Arial" w:hAnsi="Arial" w:hint="default"/>
      </w:rPr>
    </w:lvl>
    <w:lvl w:ilvl="4" w:tplc="03948B1E" w:tentative="1">
      <w:start w:val="1"/>
      <w:numFmt w:val="bullet"/>
      <w:lvlText w:val="•"/>
      <w:lvlJc w:val="left"/>
      <w:pPr>
        <w:tabs>
          <w:tab w:val="num" w:pos="3600"/>
        </w:tabs>
        <w:ind w:left="3600" w:hanging="360"/>
      </w:pPr>
      <w:rPr>
        <w:rFonts w:ascii="Arial" w:hAnsi="Arial" w:hint="default"/>
      </w:rPr>
    </w:lvl>
    <w:lvl w:ilvl="5" w:tplc="9308023E" w:tentative="1">
      <w:start w:val="1"/>
      <w:numFmt w:val="bullet"/>
      <w:lvlText w:val="•"/>
      <w:lvlJc w:val="left"/>
      <w:pPr>
        <w:tabs>
          <w:tab w:val="num" w:pos="4320"/>
        </w:tabs>
        <w:ind w:left="4320" w:hanging="360"/>
      </w:pPr>
      <w:rPr>
        <w:rFonts w:ascii="Arial" w:hAnsi="Arial" w:hint="default"/>
      </w:rPr>
    </w:lvl>
    <w:lvl w:ilvl="6" w:tplc="5C6C3730" w:tentative="1">
      <w:start w:val="1"/>
      <w:numFmt w:val="bullet"/>
      <w:lvlText w:val="•"/>
      <w:lvlJc w:val="left"/>
      <w:pPr>
        <w:tabs>
          <w:tab w:val="num" w:pos="5040"/>
        </w:tabs>
        <w:ind w:left="5040" w:hanging="360"/>
      </w:pPr>
      <w:rPr>
        <w:rFonts w:ascii="Arial" w:hAnsi="Arial" w:hint="default"/>
      </w:rPr>
    </w:lvl>
    <w:lvl w:ilvl="7" w:tplc="8272ACF2" w:tentative="1">
      <w:start w:val="1"/>
      <w:numFmt w:val="bullet"/>
      <w:lvlText w:val="•"/>
      <w:lvlJc w:val="left"/>
      <w:pPr>
        <w:tabs>
          <w:tab w:val="num" w:pos="5760"/>
        </w:tabs>
        <w:ind w:left="5760" w:hanging="360"/>
      </w:pPr>
      <w:rPr>
        <w:rFonts w:ascii="Arial" w:hAnsi="Arial" w:hint="default"/>
      </w:rPr>
    </w:lvl>
    <w:lvl w:ilvl="8" w:tplc="6EB80A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648A8"/>
    <w:multiLevelType w:val="hybridMultilevel"/>
    <w:tmpl w:val="5414090C"/>
    <w:lvl w:ilvl="0" w:tplc="36B64A4C">
      <w:start w:val="1"/>
      <w:numFmt w:val="bullet"/>
      <w:lvlText w:val="•"/>
      <w:lvlJc w:val="left"/>
      <w:pPr>
        <w:tabs>
          <w:tab w:val="num" w:pos="720"/>
        </w:tabs>
        <w:ind w:left="720" w:hanging="360"/>
      </w:pPr>
      <w:rPr>
        <w:rFonts w:ascii="Arial" w:hAnsi="Arial" w:hint="default"/>
      </w:rPr>
    </w:lvl>
    <w:lvl w:ilvl="1" w:tplc="C8B092E2">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0868E478" w:tentative="1">
      <w:start w:val="1"/>
      <w:numFmt w:val="bullet"/>
      <w:lvlText w:val="•"/>
      <w:lvlJc w:val="left"/>
      <w:pPr>
        <w:tabs>
          <w:tab w:val="num" w:pos="2880"/>
        </w:tabs>
        <w:ind w:left="2880" w:hanging="360"/>
      </w:pPr>
      <w:rPr>
        <w:rFonts w:ascii="Arial" w:hAnsi="Arial" w:hint="default"/>
      </w:rPr>
    </w:lvl>
    <w:lvl w:ilvl="4" w:tplc="632E4ECC" w:tentative="1">
      <w:start w:val="1"/>
      <w:numFmt w:val="bullet"/>
      <w:lvlText w:val="•"/>
      <w:lvlJc w:val="left"/>
      <w:pPr>
        <w:tabs>
          <w:tab w:val="num" w:pos="3600"/>
        </w:tabs>
        <w:ind w:left="3600" w:hanging="360"/>
      </w:pPr>
      <w:rPr>
        <w:rFonts w:ascii="Arial" w:hAnsi="Arial" w:hint="default"/>
      </w:rPr>
    </w:lvl>
    <w:lvl w:ilvl="5" w:tplc="5FE0986E" w:tentative="1">
      <w:start w:val="1"/>
      <w:numFmt w:val="bullet"/>
      <w:lvlText w:val="•"/>
      <w:lvlJc w:val="left"/>
      <w:pPr>
        <w:tabs>
          <w:tab w:val="num" w:pos="4320"/>
        </w:tabs>
        <w:ind w:left="4320" w:hanging="360"/>
      </w:pPr>
      <w:rPr>
        <w:rFonts w:ascii="Arial" w:hAnsi="Arial" w:hint="default"/>
      </w:rPr>
    </w:lvl>
    <w:lvl w:ilvl="6" w:tplc="5CA4735C" w:tentative="1">
      <w:start w:val="1"/>
      <w:numFmt w:val="bullet"/>
      <w:lvlText w:val="•"/>
      <w:lvlJc w:val="left"/>
      <w:pPr>
        <w:tabs>
          <w:tab w:val="num" w:pos="5040"/>
        </w:tabs>
        <w:ind w:left="5040" w:hanging="360"/>
      </w:pPr>
      <w:rPr>
        <w:rFonts w:ascii="Arial" w:hAnsi="Arial" w:hint="default"/>
      </w:rPr>
    </w:lvl>
    <w:lvl w:ilvl="7" w:tplc="1EFAB0D6" w:tentative="1">
      <w:start w:val="1"/>
      <w:numFmt w:val="bullet"/>
      <w:lvlText w:val="•"/>
      <w:lvlJc w:val="left"/>
      <w:pPr>
        <w:tabs>
          <w:tab w:val="num" w:pos="5760"/>
        </w:tabs>
        <w:ind w:left="5760" w:hanging="360"/>
      </w:pPr>
      <w:rPr>
        <w:rFonts w:ascii="Arial" w:hAnsi="Arial" w:hint="default"/>
      </w:rPr>
    </w:lvl>
    <w:lvl w:ilvl="8" w:tplc="9F18C7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1104BA"/>
    <w:multiLevelType w:val="hybridMultilevel"/>
    <w:tmpl w:val="05ECAF20"/>
    <w:lvl w:ilvl="0" w:tplc="C5E8028A">
      <w:start w:val="1"/>
      <w:numFmt w:val="bullet"/>
      <w:lvlText w:val="•"/>
      <w:lvlJc w:val="left"/>
      <w:pPr>
        <w:tabs>
          <w:tab w:val="num" w:pos="720"/>
        </w:tabs>
        <w:ind w:left="720" w:hanging="360"/>
      </w:pPr>
      <w:rPr>
        <w:rFonts w:ascii="Arial" w:hAnsi="Arial" w:hint="default"/>
      </w:rPr>
    </w:lvl>
    <w:lvl w:ilvl="1" w:tplc="A5649260">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02E2186C" w:tentative="1">
      <w:start w:val="1"/>
      <w:numFmt w:val="bullet"/>
      <w:lvlText w:val="•"/>
      <w:lvlJc w:val="left"/>
      <w:pPr>
        <w:tabs>
          <w:tab w:val="num" w:pos="2880"/>
        </w:tabs>
        <w:ind w:left="2880" w:hanging="360"/>
      </w:pPr>
      <w:rPr>
        <w:rFonts w:ascii="Arial" w:hAnsi="Arial" w:hint="default"/>
      </w:rPr>
    </w:lvl>
    <w:lvl w:ilvl="4" w:tplc="446AFEB8" w:tentative="1">
      <w:start w:val="1"/>
      <w:numFmt w:val="bullet"/>
      <w:lvlText w:val="•"/>
      <w:lvlJc w:val="left"/>
      <w:pPr>
        <w:tabs>
          <w:tab w:val="num" w:pos="3600"/>
        </w:tabs>
        <w:ind w:left="3600" w:hanging="360"/>
      </w:pPr>
      <w:rPr>
        <w:rFonts w:ascii="Arial" w:hAnsi="Arial" w:hint="default"/>
      </w:rPr>
    </w:lvl>
    <w:lvl w:ilvl="5" w:tplc="637ACAF0" w:tentative="1">
      <w:start w:val="1"/>
      <w:numFmt w:val="bullet"/>
      <w:lvlText w:val="•"/>
      <w:lvlJc w:val="left"/>
      <w:pPr>
        <w:tabs>
          <w:tab w:val="num" w:pos="4320"/>
        </w:tabs>
        <w:ind w:left="4320" w:hanging="360"/>
      </w:pPr>
      <w:rPr>
        <w:rFonts w:ascii="Arial" w:hAnsi="Arial" w:hint="default"/>
      </w:rPr>
    </w:lvl>
    <w:lvl w:ilvl="6" w:tplc="EDDA597C" w:tentative="1">
      <w:start w:val="1"/>
      <w:numFmt w:val="bullet"/>
      <w:lvlText w:val="•"/>
      <w:lvlJc w:val="left"/>
      <w:pPr>
        <w:tabs>
          <w:tab w:val="num" w:pos="5040"/>
        </w:tabs>
        <w:ind w:left="5040" w:hanging="360"/>
      </w:pPr>
      <w:rPr>
        <w:rFonts w:ascii="Arial" w:hAnsi="Arial" w:hint="default"/>
      </w:rPr>
    </w:lvl>
    <w:lvl w:ilvl="7" w:tplc="784EE63A" w:tentative="1">
      <w:start w:val="1"/>
      <w:numFmt w:val="bullet"/>
      <w:lvlText w:val="•"/>
      <w:lvlJc w:val="left"/>
      <w:pPr>
        <w:tabs>
          <w:tab w:val="num" w:pos="5760"/>
        </w:tabs>
        <w:ind w:left="5760" w:hanging="360"/>
      </w:pPr>
      <w:rPr>
        <w:rFonts w:ascii="Arial" w:hAnsi="Arial" w:hint="default"/>
      </w:rPr>
    </w:lvl>
    <w:lvl w:ilvl="8" w:tplc="06B006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FC4E7D"/>
    <w:multiLevelType w:val="hybridMultilevel"/>
    <w:tmpl w:val="8B5CD5D2"/>
    <w:lvl w:ilvl="0" w:tplc="82544094">
      <w:start w:val="1"/>
      <w:numFmt w:val="bullet"/>
      <w:lvlText w:val="•"/>
      <w:lvlJc w:val="left"/>
      <w:pPr>
        <w:tabs>
          <w:tab w:val="num" w:pos="720"/>
        </w:tabs>
        <w:ind w:left="720" w:hanging="360"/>
      </w:pPr>
      <w:rPr>
        <w:rFonts w:ascii="Arial" w:hAnsi="Arial" w:hint="default"/>
      </w:rPr>
    </w:lvl>
    <w:lvl w:ilvl="1" w:tplc="F7980A6A" w:tentative="1">
      <w:start w:val="1"/>
      <w:numFmt w:val="bullet"/>
      <w:lvlText w:val="•"/>
      <w:lvlJc w:val="left"/>
      <w:pPr>
        <w:tabs>
          <w:tab w:val="num" w:pos="1440"/>
        </w:tabs>
        <w:ind w:left="1440" w:hanging="360"/>
      </w:pPr>
      <w:rPr>
        <w:rFonts w:ascii="Arial" w:hAnsi="Arial" w:hint="default"/>
      </w:rPr>
    </w:lvl>
    <w:lvl w:ilvl="2" w:tplc="D93C757A">
      <w:start w:val="1"/>
      <w:numFmt w:val="bullet"/>
      <w:lvlText w:val="•"/>
      <w:lvlJc w:val="left"/>
      <w:pPr>
        <w:tabs>
          <w:tab w:val="num" w:pos="2160"/>
        </w:tabs>
        <w:ind w:left="2160" w:hanging="360"/>
      </w:pPr>
      <w:rPr>
        <w:rFonts w:ascii="Arial" w:hAnsi="Arial" w:hint="default"/>
      </w:rPr>
    </w:lvl>
    <w:lvl w:ilvl="3" w:tplc="4D922AC2">
      <w:start w:val="174"/>
      <w:numFmt w:val="bullet"/>
      <w:lvlText w:val="•"/>
      <w:lvlJc w:val="left"/>
      <w:pPr>
        <w:tabs>
          <w:tab w:val="num" w:pos="2880"/>
        </w:tabs>
        <w:ind w:left="2880" w:hanging="360"/>
      </w:pPr>
      <w:rPr>
        <w:rFonts w:ascii="Arial" w:hAnsi="Arial" w:hint="default"/>
      </w:rPr>
    </w:lvl>
    <w:lvl w:ilvl="4" w:tplc="A7F2A09C" w:tentative="1">
      <w:start w:val="1"/>
      <w:numFmt w:val="bullet"/>
      <w:lvlText w:val="•"/>
      <w:lvlJc w:val="left"/>
      <w:pPr>
        <w:tabs>
          <w:tab w:val="num" w:pos="3600"/>
        </w:tabs>
        <w:ind w:left="3600" w:hanging="360"/>
      </w:pPr>
      <w:rPr>
        <w:rFonts w:ascii="Arial" w:hAnsi="Arial" w:hint="default"/>
      </w:rPr>
    </w:lvl>
    <w:lvl w:ilvl="5" w:tplc="0890D140" w:tentative="1">
      <w:start w:val="1"/>
      <w:numFmt w:val="bullet"/>
      <w:lvlText w:val="•"/>
      <w:lvlJc w:val="left"/>
      <w:pPr>
        <w:tabs>
          <w:tab w:val="num" w:pos="4320"/>
        </w:tabs>
        <w:ind w:left="4320" w:hanging="360"/>
      </w:pPr>
      <w:rPr>
        <w:rFonts w:ascii="Arial" w:hAnsi="Arial" w:hint="default"/>
      </w:rPr>
    </w:lvl>
    <w:lvl w:ilvl="6" w:tplc="2B72F91A" w:tentative="1">
      <w:start w:val="1"/>
      <w:numFmt w:val="bullet"/>
      <w:lvlText w:val="•"/>
      <w:lvlJc w:val="left"/>
      <w:pPr>
        <w:tabs>
          <w:tab w:val="num" w:pos="5040"/>
        </w:tabs>
        <w:ind w:left="5040" w:hanging="360"/>
      </w:pPr>
      <w:rPr>
        <w:rFonts w:ascii="Arial" w:hAnsi="Arial" w:hint="default"/>
      </w:rPr>
    </w:lvl>
    <w:lvl w:ilvl="7" w:tplc="05A62E02" w:tentative="1">
      <w:start w:val="1"/>
      <w:numFmt w:val="bullet"/>
      <w:lvlText w:val="•"/>
      <w:lvlJc w:val="left"/>
      <w:pPr>
        <w:tabs>
          <w:tab w:val="num" w:pos="5760"/>
        </w:tabs>
        <w:ind w:left="5760" w:hanging="360"/>
      </w:pPr>
      <w:rPr>
        <w:rFonts w:ascii="Arial" w:hAnsi="Arial" w:hint="default"/>
      </w:rPr>
    </w:lvl>
    <w:lvl w:ilvl="8" w:tplc="6568B9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2F4EAF"/>
    <w:multiLevelType w:val="hybridMultilevel"/>
    <w:tmpl w:val="B5F65760"/>
    <w:lvl w:ilvl="0" w:tplc="6E3A3564">
      <w:start w:val="1"/>
      <w:numFmt w:val="bullet"/>
      <w:lvlText w:val="•"/>
      <w:lvlJc w:val="left"/>
      <w:pPr>
        <w:tabs>
          <w:tab w:val="num" w:pos="720"/>
        </w:tabs>
        <w:ind w:left="720" w:hanging="360"/>
      </w:pPr>
      <w:rPr>
        <w:rFonts w:ascii="Arial" w:hAnsi="Arial" w:hint="default"/>
      </w:rPr>
    </w:lvl>
    <w:lvl w:ilvl="1" w:tplc="8ED4FEFE">
      <w:start w:val="1"/>
      <w:numFmt w:val="bullet"/>
      <w:lvlText w:val="•"/>
      <w:lvlJc w:val="left"/>
      <w:pPr>
        <w:tabs>
          <w:tab w:val="num" w:pos="1440"/>
        </w:tabs>
        <w:ind w:left="1440" w:hanging="360"/>
      </w:pPr>
      <w:rPr>
        <w:rFonts w:ascii="Arial" w:hAnsi="Arial" w:hint="default"/>
      </w:rPr>
    </w:lvl>
    <w:lvl w:ilvl="2" w:tplc="053E813E" w:tentative="1">
      <w:start w:val="1"/>
      <w:numFmt w:val="bullet"/>
      <w:lvlText w:val="•"/>
      <w:lvlJc w:val="left"/>
      <w:pPr>
        <w:tabs>
          <w:tab w:val="num" w:pos="2160"/>
        </w:tabs>
        <w:ind w:left="2160" w:hanging="360"/>
      </w:pPr>
      <w:rPr>
        <w:rFonts w:ascii="Arial" w:hAnsi="Arial" w:hint="default"/>
      </w:rPr>
    </w:lvl>
    <w:lvl w:ilvl="3" w:tplc="A414098A" w:tentative="1">
      <w:start w:val="1"/>
      <w:numFmt w:val="bullet"/>
      <w:lvlText w:val="•"/>
      <w:lvlJc w:val="left"/>
      <w:pPr>
        <w:tabs>
          <w:tab w:val="num" w:pos="2880"/>
        </w:tabs>
        <w:ind w:left="2880" w:hanging="360"/>
      </w:pPr>
      <w:rPr>
        <w:rFonts w:ascii="Arial" w:hAnsi="Arial" w:hint="default"/>
      </w:rPr>
    </w:lvl>
    <w:lvl w:ilvl="4" w:tplc="57E8B12E" w:tentative="1">
      <w:start w:val="1"/>
      <w:numFmt w:val="bullet"/>
      <w:lvlText w:val="•"/>
      <w:lvlJc w:val="left"/>
      <w:pPr>
        <w:tabs>
          <w:tab w:val="num" w:pos="3600"/>
        </w:tabs>
        <w:ind w:left="3600" w:hanging="360"/>
      </w:pPr>
      <w:rPr>
        <w:rFonts w:ascii="Arial" w:hAnsi="Arial" w:hint="default"/>
      </w:rPr>
    </w:lvl>
    <w:lvl w:ilvl="5" w:tplc="BF60696C" w:tentative="1">
      <w:start w:val="1"/>
      <w:numFmt w:val="bullet"/>
      <w:lvlText w:val="•"/>
      <w:lvlJc w:val="left"/>
      <w:pPr>
        <w:tabs>
          <w:tab w:val="num" w:pos="4320"/>
        </w:tabs>
        <w:ind w:left="4320" w:hanging="360"/>
      </w:pPr>
      <w:rPr>
        <w:rFonts w:ascii="Arial" w:hAnsi="Arial" w:hint="default"/>
      </w:rPr>
    </w:lvl>
    <w:lvl w:ilvl="6" w:tplc="E6062D38" w:tentative="1">
      <w:start w:val="1"/>
      <w:numFmt w:val="bullet"/>
      <w:lvlText w:val="•"/>
      <w:lvlJc w:val="left"/>
      <w:pPr>
        <w:tabs>
          <w:tab w:val="num" w:pos="5040"/>
        </w:tabs>
        <w:ind w:left="5040" w:hanging="360"/>
      </w:pPr>
      <w:rPr>
        <w:rFonts w:ascii="Arial" w:hAnsi="Arial" w:hint="default"/>
      </w:rPr>
    </w:lvl>
    <w:lvl w:ilvl="7" w:tplc="4A9EDFFC" w:tentative="1">
      <w:start w:val="1"/>
      <w:numFmt w:val="bullet"/>
      <w:lvlText w:val="•"/>
      <w:lvlJc w:val="left"/>
      <w:pPr>
        <w:tabs>
          <w:tab w:val="num" w:pos="5760"/>
        </w:tabs>
        <w:ind w:left="5760" w:hanging="360"/>
      </w:pPr>
      <w:rPr>
        <w:rFonts w:ascii="Arial" w:hAnsi="Arial" w:hint="default"/>
      </w:rPr>
    </w:lvl>
    <w:lvl w:ilvl="8" w:tplc="8B6E9C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640429"/>
    <w:multiLevelType w:val="hybridMultilevel"/>
    <w:tmpl w:val="AE60179A"/>
    <w:lvl w:ilvl="0" w:tplc="11FA0C42">
      <w:start w:val="1"/>
      <w:numFmt w:val="bullet"/>
      <w:lvlText w:val="•"/>
      <w:lvlJc w:val="left"/>
      <w:pPr>
        <w:tabs>
          <w:tab w:val="num" w:pos="720"/>
        </w:tabs>
        <w:ind w:left="720" w:hanging="360"/>
      </w:pPr>
      <w:rPr>
        <w:rFonts w:ascii="Arial" w:hAnsi="Arial" w:hint="default"/>
      </w:rPr>
    </w:lvl>
    <w:lvl w:ilvl="1" w:tplc="84EE1328">
      <w:start w:val="1"/>
      <w:numFmt w:val="bullet"/>
      <w:lvlText w:val="•"/>
      <w:lvlJc w:val="left"/>
      <w:pPr>
        <w:tabs>
          <w:tab w:val="num" w:pos="1440"/>
        </w:tabs>
        <w:ind w:left="1440" w:hanging="360"/>
      </w:pPr>
      <w:rPr>
        <w:rFonts w:ascii="Arial" w:hAnsi="Arial" w:hint="default"/>
      </w:rPr>
    </w:lvl>
    <w:lvl w:ilvl="2" w:tplc="358A36EC">
      <w:start w:val="174"/>
      <w:numFmt w:val="bullet"/>
      <w:lvlText w:val="•"/>
      <w:lvlJc w:val="left"/>
      <w:pPr>
        <w:tabs>
          <w:tab w:val="num" w:pos="2160"/>
        </w:tabs>
        <w:ind w:left="2160" w:hanging="360"/>
      </w:pPr>
      <w:rPr>
        <w:rFonts w:ascii="Arial" w:hAnsi="Arial" w:hint="default"/>
      </w:rPr>
    </w:lvl>
    <w:lvl w:ilvl="3" w:tplc="1BCA771C">
      <w:start w:val="1"/>
      <w:numFmt w:val="bullet"/>
      <w:lvlText w:val="ₒ"/>
      <w:lvlJc w:val="left"/>
      <w:pPr>
        <w:tabs>
          <w:tab w:val="num" w:pos="2880"/>
        </w:tabs>
        <w:ind w:left="2880" w:hanging="360"/>
      </w:pPr>
      <w:rPr>
        <w:rFonts w:ascii="Arial" w:hAnsi="Arial" w:hint="default"/>
      </w:rPr>
    </w:lvl>
    <w:lvl w:ilvl="4" w:tplc="E97A7FA0" w:tentative="1">
      <w:start w:val="1"/>
      <w:numFmt w:val="bullet"/>
      <w:lvlText w:val="•"/>
      <w:lvlJc w:val="left"/>
      <w:pPr>
        <w:tabs>
          <w:tab w:val="num" w:pos="3600"/>
        </w:tabs>
        <w:ind w:left="3600" w:hanging="360"/>
      </w:pPr>
      <w:rPr>
        <w:rFonts w:ascii="Arial" w:hAnsi="Arial" w:hint="default"/>
      </w:rPr>
    </w:lvl>
    <w:lvl w:ilvl="5" w:tplc="870EC3BA" w:tentative="1">
      <w:start w:val="1"/>
      <w:numFmt w:val="bullet"/>
      <w:lvlText w:val="•"/>
      <w:lvlJc w:val="left"/>
      <w:pPr>
        <w:tabs>
          <w:tab w:val="num" w:pos="4320"/>
        </w:tabs>
        <w:ind w:left="4320" w:hanging="360"/>
      </w:pPr>
      <w:rPr>
        <w:rFonts w:ascii="Arial" w:hAnsi="Arial" w:hint="default"/>
      </w:rPr>
    </w:lvl>
    <w:lvl w:ilvl="6" w:tplc="384AF6C2" w:tentative="1">
      <w:start w:val="1"/>
      <w:numFmt w:val="bullet"/>
      <w:lvlText w:val="•"/>
      <w:lvlJc w:val="left"/>
      <w:pPr>
        <w:tabs>
          <w:tab w:val="num" w:pos="5040"/>
        </w:tabs>
        <w:ind w:left="5040" w:hanging="360"/>
      </w:pPr>
      <w:rPr>
        <w:rFonts w:ascii="Arial" w:hAnsi="Arial" w:hint="default"/>
      </w:rPr>
    </w:lvl>
    <w:lvl w:ilvl="7" w:tplc="2272B580" w:tentative="1">
      <w:start w:val="1"/>
      <w:numFmt w:val="bullet"/>
      <w:lvlText w:val="•"/>
      <w:lvlJc w:val="left"/>
      <w:pPr>
        <w:tabs>
          <w:tab w:val="num" w:pos="5760"/>
        </w:tabs>
        <w:ind w:left="5760" w:hanging="360"/>
      </w:pPr>
      <w:rPr>
        <w:rFonts w:ascii="Arial" w:hAnsi="Arial" w:hint="default"/>
      </w:rPr>
    </w:lvl>
    <w:lvl w:ilvl="8" w:tplc="79D0BC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401B53"/>
    <w:multiLevelType w:val="hybridMultilevel"/>
    <w:tmpl w:val="F4CE3DEC"/>
    <w:lvl w:ilvl="0" w:tplc="F5BE2842">
      <w:start w:val="1"/>
      <w:numFmt w:val="bullet"/>
      <w:lvlText w:val="•"/>
      <w:lvlJc w:val="left"/>
      <w:pPr>
        <w:tabs>
          <w:tab w:val="num" w:pos="720"/>
        </w:tabs>
        <w:ind w:left="720" w:hanging="360"/>
      </w:pPr>
      <w:rPr>
        <w:rFonts w:ascii="Arial" w:hAnsi="Arial" w:hint="default"/>
      </w:rPr>
    </w:lvl>
    <w:lvl w:ilvl="1" w:tplc="DC6A680A">
      <w:start w:val="1"/>
      <w:numFmt w:val="bullet"/>
      <w:lvlText w:val="•"/>
      <w:lvlJc w:val="left"/>
      <w:pPr>
        <w:tabs>
          <w:tab w:val="num" w:pos="1440"/>
        </w:tabs>
        <w:ind w:left="1440" w:hanging="360"/>
      </w:pPr>
      <w:rPr>
        <w:rFonts w:ascii="Arial" w:hAnsi="Arial" w:hint="default"/>
      </w:rPr>
    </w:lvl>
    <w:lvl w:ilvl="2" w:tplc="C066B1F2">
      <w:start w:val="174"/>
      <w:numFmt w:val="bullet"/>
      <w:lvlText w:val="•"/>
      <w:lvlJc w:val="left"/>
      <w:pPr>
        <w:tabs>
          <w:tab w:val="num" w:pos="2160"/>
        </w:tabs>
        <w:ind w:left="2160" w:hanging="360"/>
      </w:pPr>
      <w:rPr>
        <w:rFonts w:ascii="Arial" w:hAnsi="Arial" w:hint="default"/>
      </w:rPr>
    </w:lvl>
    <w:lvl w:ilvl="3" w:tplc="1C5E8CDA" w:tentative="1">
      <w:start w:val="1"/>
      <w:numFmt w:val="bullet"/>
      <w:lvlText w:val="•"/>
      <w:lvlJc w:val="left"/>
      <w:pPr>
        <w:tabs>
          <w:tab w:val="num" w:pos="2880"/>
        </w:tabs>
        <w:ind w:left="2880" w:hanging="360"/>
      </w:pPr>
      <w:rPr>
        <w:rFonts w:ascii="Arial" w:hAnsi="Arial" w:hint="default"/>
      </w:rPr>
    </w:lvl>
    <w:lvl w:ilvl="4" w:tplc="28BC406C" w:tentative="1">
      <w:start w:val="1"/>
      <w:numFmt w:val="bullet"/>
      <w:lvlText w:val="•"/>
      <w:lvlJc w:val="left"/>
      <w:pPr>
        <w:tabs>
          <w:tab w:val="num" w:pos="3600"/>
        </w:tabs>
        <w:ind w:left="3600" w:hanging="360"/>
      </w:pPr>
      <w:rPr>
        <w:rFonts w:ascii="Arial" w:hAnsi="Arial" w:hint="default"/>
      </w:rPr>
    </w:lvl>
    <w:lvl w:ilvl="5" w:tplc="BB96038A" w:tentative="1">
      <w:start w:val="1"/>
      <w:numFmt w:val="bullet"/>
      <w:lvlText w:val="•"/>
      <w:lvlJc w:val="left"/>
      <w:pPr>
        <w:tabs>
          <w:tab w:val="num" w:pos="4320"/>
        </w:tabs>
        <w:ind w:left="4320" w:hanging="360"/>
      </w:pPr>
      <w:rPr>
        <w:rFonts w:ascii="Arial" w:hAnsi="Arial" w:hint="default"/>
      </w:rPr>
    </w:lvl>
    <w:lvl w:ilvl="6" w:tplc="46664486" w:tentative="1">
      <w:start w:val="1"/>
      <w:numFmt w:val="bullet"/>
      <w:lvlText w:val="•"/>
      <w:lvlJc w:val="left"/>
      <w:pPr>
        <w:tabs>
          <w:tab w:val="num" w:pos="5040"/>
        </w:tabs>
        <w:ind w:left="5040" w:hanging="360"/>
      </w:pPr>
      <w:rPr>
        <w:rFonts w:ascii="Arial" w:hAnsi="Arial" w:hint="default"/>
      </w:rPr>
    </w:lvl>
    <w:lvl w:ilvl="7" w:tplc="3FB8FD5A" w:tentative="1">
      <w:start w:val="1"/>
      <w:numFmt w:val="bullet"/>
      <w:lvlText w:val="•"/>
      <w:lvlJc w:val="left"/>
      <w:pPr>
        <w:tabs>
          <w:tab w:val="num" w:pos="5760"/>
        </w:tabs>
        <w:ind w:left="5760" w:hanging="360"/>
      </w:pPr>
      <w:rPr>
        <w:rFonts w:ascii="Arial" w:hAnsi="Arial" w:hint="default"/>
      </w:rPr>
    </w:lvl>
    <w:lvl w:ilvl="8" w:tplc="1CF2BF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6C4D33"/>
    <w:multiLevelType w:val="hybridMultilevel"/>
    <w:tmpl w:val="B5389B50"/>
    <w:lvl w:ilvl="0" w:tplc="E6443F8C">
      <w:start w:val="1"/>
      <w:numFmt w:val="bullet"/>
      <w:lvlText w:val="•"/>
      <w:lvlJc w:val="left"/>
      <w:pPr>
        <w:tabs>
          <w:tab w:val="num" w:pos="720"/>
        </w:tabs>
        <w:ind w:left="720" w:hanging="360"/>
      </w:pPr>
      <w:rPr>
        <w:rFonts w:ascii="Arial" w:hAnsi="Arial" w:hint="default"/>
      </w:rPr>
    </w:lvl>
    <w:lvl w:ilvl="1" w:tplc="3A96EA9C" w:tentative="1">
      <w:start w:val="1"/>
      <w:numFmt w:val="bullet"/>
      <w:lvlText w:val="•"/>
      <w:lvlJc w:val="left"/>
      <w:pPr>
        <w:tabs>
          <w:tab w:val="num" w:pos="1440"/>
        </w:tabs>
        <w:ind w:left="1440" w:hanging="360"/>
      </w:pPr>
      <w:rPr>
        <w:rFonts w:ascii="Arial" w:hAnsi="Arial" w:hint="default"/>
      </w:rPr>
    </w:lvl>
    <w:lvl w:ilvl="2" w:tplc="29E6D9A0" w:tentative="1">
      <w:start w:val="1"/>
      <w:numFmt w:val="bullet"/>
      <w:lvlText w:val="•"/>
      <w:lvlJc w:val="left"/>
      <w:pPr>
        <w:tabs>
          <w:tab w:val="num" w:pos="2160"/>
        </w:tabs>
        <w:ind w:left="2160" w:hanging="360"/>
      </w:pPr>
      <w:rPr>
        <w:rFonts w:ascii="Arial" w:hAnsi="Arial" w:hint="default"/>
      </w:rPr>
    </w:lvl>
    <w:lvl w:ilvl="3" w:tplc="5F92B7FC" w:tentative="1">
      <w:start w:val="1"/>
      <w:numFmt w:val="bullet"/>
      <w:lvlText w:val="•"/>
      <w:lvlJc w:val="left"/>
      <w:pPr>
        <w:tabs>
          <w:tab w:val="num" w:pos="2880"/>
        </w:tabs>
        <w:ind w:left="2880" w:hanging="360"/>
      </w:pPr>
      <w:rPr>
        <w:rFonts w:ascii="Arial" w:hAnsi="Arial" w:hint="default"/>
      </w:rPr>
    </w:lvl>
    <w:lvl w:ilvl="4" w:tplc="BA32A5DE" w:tentative="1">
      <w:start w:val="1"/>
      <w:numFmt w:val="bullet"/>
      <w:lvlText w:val="•"/>
      <w:lvlJc w:val="left"/>
      <w:pPr>
        <w:tabs>
          <w:tab w:val="num" w:pos="3600"/>
        </w:tabs>
        <w:ind w:left="3600" w:hanging="360"/>
      </w:pPr>
      <w:rPr>
        <w:rFonts w:ascii="Arial" w:hAnsi="Arial" w:hint="default"/>
      </w:rPr>
    </w:lvl>
    <w:lvl w:ilvl="5" w:tplc="A758857C" w:tentative="1">
      <w:start w:val="1"/>
      <w:numFmt w:val="bullet"/>
      <w:lvlText w:val="•"/>
      <w:lvlJc w:val="left"/>
      <w:pPr>
        <w:tabs>
          <w:tab w:val="num" w:pos="4320"/>
        </w:tabs>
        <w:ind w:left="4320" w:hanging="360"/>
      </w:pPr>
      <w:rPr>
        <w:rFonts w:ascii="Arial" w:hAnsi="Arial" w:hint="default"/>
      </w:rPr>
    </w:lvl>
    <w:lvl w:ilvl="6" w:tplc="6714E32E" w:tentative="1">
      <w:start w:val="1"/>
      <w:numFmt w:val="bullet"/>
      <w:lvlText w:val="•"/>
      <w:lvlJc w:val="left"/>
      <w:pPr>
        <w:tabs>
          <w:tab w:val="num" w:pos="5040"/>
        </w:tabs>
        <w:ind w:left="5040" w:hanging="360"/>
      </w:pPr>
      <w:rPr>
        <w:rFonts w:ascii="Arial" w:hAnsi="Arial" w:hint="default"/>
      </w:rPr>
    </w:lvl>
    <w:lvl w:ilvl="7" w:tplc="1548D672" w:tentative="1">
      <w:start w:val="1"/>
      <w:numFmt w:val="bullet"/>
      <w:lvlText w:val="•"/>
      <w:lvlJc w:val="left"/>
      <w:pPr>
        <w:tabs>
          <w:tab w:val="num" w:pos="5760"/>
        </w:tabs>
        <w:ind w:left="5760" w:hanging="360"/>
      </w:pPr>
      <w:rPr>
        <w:rFonts w:ascii="Arial" w:hAnsi="Arial" w:hint="default"/>
      </w:rPr>
    </w:lvl>
    <w:lvl w:ilvl="8" w:tplc="8F289D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6C5D56"/>
    <w:multiLevelType w:val="hybridMultilevel"/>
    <w:tmpl w:val="F74484BC"/>
    <w:lvl w:ilvl="0" w:tplc="9B86E8C0">
      <w:start w:val="1"/>
      <w:numFmt w:val="bullet"/>
      <w:lvlText w:val="•"/>
      <w:lvlJc w:val="left"/>
      <w:pPr>
        <w:tabs>
          <w:tab w:val="num" w:pos="720"/>
        </w:tabs>
        <w:ind w:left="720" w:hanging="360"/>
      </w:pPr>
      <w:rPr>
        <w:rFonts w:ascii="Arial" w:hAnsi="Arial" w:hint="default"/>
      </w:rPr>
    </w:lvl>
    <w:lvl w:ilvl="1" w:tplc="8F040A62">
      <w:start w:val="1"/>
      <w:numFmt w:val="bullet"/>
      <w:lvlText w:val="•"/>
      <w:lvlJc w:val="left"/>
      <w:pPr>
        <w:tabs>
          <w:tab w:val="num" w:pos="1440"/>
        </w:tabs>
        <w:ind w:left="1440" w:hanging="360"/>
      </w:pPr>
      <w:rPr>
        <w:rFonts w:ascii="Arial" w:hAnsi="Arial" w:hint="default"/>
      </w:rPr>
    </w:lvl>
    <w:lvl w:ilvl="2" w:tplc="BD1ED986">
      <w:start w:val="1"/>
      <w:numFmt w:val="bullet"/>
      <w:lvlText w:val="•"/>
      <w:lvlJc w:val="left"/>
      <w:pPr>
        <w:tabs>
          <w:tab w:val="num" w:pos="2160"/>
        </w:tabs>
        <w:ind w:left="2160" w:hanging="360"/>
      </w:pPr>
      <w:rPr>
        <w:rFonts w:ascii="Arial" w:hAnsi="Arial" w:hint="default"/>
      </w:rPr>
    </w:lvl>
    <w:lvl w:ilvl="3" w:tplc="AC18BD76" w:tentative="1">
      <w:start w:val="1"/>
      <w:numFmt w:val="bullet"/>
      <w:lvlText w:val="•"/>
      <w:lvlJc w:val="left"/>
      <w:pPr>
        <w:tabs>
          <w:tab w:val="num" w:pos="2880"/>
        </w:tabs>
        <w:ind w:left="2880" w:hanging="360"/>
      </w:pPr>
      <w:rPr>
        <w:rFonts w:ascii="Arial" w:hAnsi="Arial" w:hint="default"/>
      </w:rPr>
    </w:lvl>
    <w:lvl w:ilvl="4" w:tplc="03948B1E" w:tentative="1">
      <w:start w:val="1"/>
      <w:numFmt w:val="bullet"/>
      <w:lvlText w:val="•"/>
      <w:lvlJc w:val="left"/>
      <w:pPr>
        <w:tabs>
          <w:tab w:val="num" w:pos="3600"/>
        </w:tabs>
        <w:ind w:left="3600" w:hanging="360"/>
      </w:pPr>
      <w:rPr>
        <w:rFonts w:ascii="Arial" w:hAnsi="Arial" w:hint="default"/>
      </w:rPr>
    </w:lvl>
    <w:lvl w:ilvl="5" w:tplc="9308023E" w:tentative="1">
      <w:start w:val="1"/>
      <w:numFmt w:val="bullet"/>
      <w:lvlText w:val="•"/>
      <w:lvlJc w:val="left"/>
      <w:pPr>
        <w:tabs>
          <w:tab w:val="num" w:pos="4320"/>
        </w:tabs>
        <w:ind w:left="4320" w:hanging="360"/>
      </w:pPr>
      <w:rPr>
        <w:rFonts w:ascii="Arial" w:hAnsi="Arial" w:hint="default"/>
      </w:rPr>
    </w:lvl>
    <w:lvl w:ilvl="6" w:tplc="5C6C3730" w:tentative="1">
      <w:start w:val="1"/>
      <w:numFmt w:val="bullet"/>
      <w:lvlText w:val="•"/>
      <w:lvlJc w:val="left"/>
      <w:pPr>
        <w:tabs>
          <w:tab w:val="num" w:pos="5040"/>
        </w:tabs>
        <w:ind w:left="5040" w:hanging="360"/>
      </w:pPr>
      <w:rPr>
        <w:rFonts w:ascii="Arial" w:hAnsi="Arial" w:hint="default"/>
      </w:rPr>
    </w:lvl>
    <w:lvl w:ilvl="7" w:tplc="8272ACF2" w:tentative="1">
      <w:start w:val="1"/>
      <w:numFmt w:val="bullet"/>
      <w:lvlText w:val="•"/>
      <w:lvlJc w:val="left"/>
      <w:pPr>
        <w:tabs>
          <w:tab w:val="num" w:pos="5760"/>
        </w:tabs>
        <w:ind w:left="5760" w:hanging="360"/>
      </w:pPr>
      <w:rPr>
        <w:rFonts w:ascii="Arial" w:hAnsi="Arial" w:hint="default"/>
      </w:rPr>
    </w:lvl>
    <w:lvl w:ilvl="8" w:tplc="6EB80A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687203"/>
    <w:multiLevelType w:val="hybridMultilevel"/>
    <w:tmpl w:val="3762FB24"/>
    <w:lvl w:ilvl="0" w:tplc="58E48996">
      <w:start w:val="1"/>
      <w:numFmt w:val="bullet"/>
      <w:lvlText w:val="•"/>
      <w:lvlJc w:val="left"/>
      <w:pPr>
        <w:tabs>
          <w:tab w:val="num" w:pos="720"/>
        </w:tabs>
        <w:ind w:left="720" w:hanging="360"/>
      </w:pPr>
      <w:rPr>
        <w:rFonts w:ascii="Arial" w:hAnsi="Arial" w:hint="default"/>
      </w:rPr>
    </w:lvl>
    <w:lvl w:ilvl="1" w:tplc="E006D9DA">
      <w:start w:val="1"/>
      <w:numFmt w:val="bullet"/>
      <w:lvlText w:val="•"/>
      <w:lvlJc w:val="left"/>
      <w:pPr>
        <w:tabs>
          <w:tab w:val="num" w:pos="1440"/>
        </w:tabs>
        <w:ind w:left="1440" w:hanging="360"/>
      </w:pPr>
      <w:rPr>
        <w:rFonts w:ascii="Arial" w:hAnsi="Arial" w:hint="default"/>
      </w:rPr>
    </w:lvl>
    <w:lvl w:ilvl="2" w:tplc="219A56A6" w:tentative="1">
      <w:start w:val="1"/>
      <w:numFmt w:val="bullet"/>
      <w:lvlText w:val="•"/>
      <w:lvlJc w:val="left"/>
      <w:pPr>
        <w:tabs>
          <w:tab w:val="num" w:pos="2160"/>
        </w:tabs>
        <w:ind w:left="2160" w:hanging="360"/>
      </w:pPr>
      <w:rPr>
        <w:rFonts w:ascii="Arial" w:hAnsi="Arial" w:hint="default"/>
      </w:rPr>
    </w:lvl>
    <w:lvl w:ilvl="3" w:tplc="78305F10" w:tentative="1">
      <w:start w:val="1"/>
      <w:numFmt w:val="bullet"/>
      <w:lvlText w:val="•"/>
      <w:lvlJc w:val="left"/>
      <w:pPr>
        <w:tabs>
          <w:tab w:val="num" w:pos="2880"/>
        </w:tabs>
        <w:ind w:left="2880" w:hanging="360"/>
      </w:pPr>
      <w:rPr>
        <w:rFonts w:ascii="Arial" w:hAnsi="Arial" w:hint="default"/>
      </w:rPr>
    </w:lvl>
    <w:lvl w:ilvl="4" w:tplc="8124AAB0" w:tentative="1">
      <w:start w:val="1"/>
      <w:numFmt w:val="bullet"/>
      <w:lvlText w:val="•"/>
      <w:lvlJc w:val="left"/>
      <w:pPr>
        <w:tabs>
          <w:tab w:val="num" w:pos="3600"/>
        </w:tabs>
        <w:ind w:left="3600" w:hanging="360"/>
      </w:pPr>
      <w:rPr>
        <w:rFonts w:ascii="Arial" w:hAnsi="Arial" w:hint="default"/>
      </w:rPr>
    </w:lvl>
    <w:lvl w:ilvl="5" w:tplc="B1382496" w:tentative="1">
      <w:start w:val="1"/>
      <w:numFmt w:val="bullet"/>
      <w:lvlText w:val="•"/>
      <w:lvlJc w:val="left"/>
      <w:pPr>
        <w:tabs>
          <w:tab w:val="num" w:pos="4320"/>
        </w:tabs>
        <w:ind w:left="4320" w:hanging="360"/>
      </w:pPr>
      <w:rPr>
        <w:rFonts w:ascii="Arial" w:hAnsi="Arial" w:hint="default"/>
      </w:rPr>
    </w:lvl>
    <w:lvl w:ilvl="6" w:tplc="E16CAE54" w:tentative="1">
      <w:start w:val="1"/>
      <w:numFmt w:val="bullet"/>
      <w:lvlText w:val="•"/>
      <w:lvlJc w:val="left"/>
      <w:pPr>
        <w:tabs>
          <w:tab w:val="num" w:pos="5040"/>
        </w:tabs>
        <w:ind w:left="5040" w:hanging="360"/>
      </w:pPr>
      <w:rPr>
        <w:rFonts w:ascii="Arial" w:hAnsi="Arial" w:hint="default"/>
      </w:rPr>
    </w:lvl>
    <w:lvl w:ilvl="7" w:tplc="826A95FA" w:tentative="1">
      <w:start w:val="1"/>
      <w:numFmt w:val="bullet"/>
      <w:lvlText w:val="•"/>
      <w:lvlJc w:val="left"/>
      <w:pPr>
        <w:tabs>
          <w:tab w:val="num" w:pos="5760"/>
        </w:tabs>
        <w:ind w:left="5760" w:hanging="360"/>
      </w:pPr>
      <w:rPr>
        <w:rFonts w:ascii="Arial" w:hAnsi="Arial" w:hint="default"/>
      </w:rPr>
    </w:lvl>
    <w:lvl w:ilvl="8" w:tplc="1BDC47F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1A29FC"/>
    <w:multiLevelType w:val="hybridMultilevel"/>
    <w:tmpl w:val="B426B956"/>
    <w:lvl w:ilvl="0" w:tplc="A67EBB4A">
      <w:start w:val="1"/>
      <w:numFmt w:val="bullet"/>
      <w:lvlText w:val="•"/>
      <w:lvlJc w:val="left"/>
      <w:pPr>
        <w:tabs>
          <w:tab w:val="num" w:pos="720"/>
        </w:tabs>
        <w:ind w:left="720" w:hanging="360"/>
      </w:pPr>
      <w:rPr>
        <w:rFonts w:ascii="Arial" w:hAnsi="Arial" w:hint="default"/>
      </w:rPr>
    </w:lvl>
    <w:lvl w:ilvl="1" w:tplc="A83EDE98">
      <w:start w:val="1"/>
      <w:numFmt w:val="bullet"/>
      <w:lvlText w:val="•"/>
      <w:lvlJc w:val="left"/>
      <w:pPr>
        <w:tabs>
          <w:tab w:val="num" w:pos="1440"/>
        </w:tabs>
        <w:ind w:left="1440" w:hanging="360"/>
      </w:pPr>
      <w:rPr>
        <w:rFonts w:ascii="Arial" w:hAnsi="Arial" w:hint="default"/>
      </w:rPr>
    </w:lvl>
    <w:lvl w:ilvl="2" w:tplc="118C7380">
      <w:start w:val="174"/>
      <w:numFmt w:val="bullet"/>
      <w:lvlText w:val="•"/>
      <w:lvlJc w:val="left"/>
      <w:pPr>
        <w:tabs>
          <w:tab w:val="num" w:pos="2160"/>
        </w:tabs>
        <w:ind w:left="2160" w:hanging="360"/>
      </w:pPr>
      <w:rPr>
        <w:rFonts w:ascii="Arial" w:hAnsi="Arial" w:hint="default"/>
      </w:rPr>
    </w:lvl>
    <w:lvl w:ilvl="3" w:tplc="6038E2C6">
      <w:start w:val="174"/>
      <w:numFmt w:val="bullet"/>
      <w:lvlText w:val="•"/>
      <w:lvlJc w:val="left"/>
      <w:pPr>
        <w:tabs>
          <w:tab w:val="num" w:pos="2880"/>
        </w:tabs>
        <w:ind w:left="2880" w:hanging="360"/>
      </w:pPr>
      <w:rPr>
        <w:rFonts w:ascii="Arial" w:hAnsi="Arial" w:hint="default"/>
      </w:rPr>
    </w:lvl>
    <w:lvl w:ilvl="4" w:tplc="87123086" w:tentative="1">
      <w:start w:val="1"/>
      <w:numFmt w:val="bullet"/>
      <w:lvlText w:val="•"/>
      <w:lvlJc w:val="left"/>
      <w:pPr>
        <w:tabs>
          <w:tab w:val="num" w:pos="3600"/>
        </w:tabs>
        <w:ind w:left="3600" w:hanging="360"/>
      </w:pPr>
      <w:rPr>
        <w:rFonts w:ascii="Arial" w:hAnsi="Arial" w:hint="default"/>
      </w:rPr>
    </w:lvl>
    <w:lvl w:ilvl="5" w:tplc="E73EB30E" w:tentative="1">
      <w:start w:val="1"/>
      <w:numFmt w:val="bullet"/>
      <w:lvlText w:val="•"/>
      <w:lvlJc w:val="left"/>
      <w:pPr>
        <w:tabs>
          <w:tab w:val="num" w:pos="4320"/>
        </w:tabs>
        <w:ind w:left="4320" w:hanging="360"/>
      </w:pPr>
      <w:rPr>
        <w:rFonts w:ascii="Arial" w:hAnsi="Arial" w:hint="default"/>
      </w:rPr>
    </w:lvl>
    <w:lvl w:ilvl="6" w:tplc="A2423756" w:tentative="1">
      <w:start w:val="1"/>
      <w:numFmt w:val="bullet"/>
      <w:lvlText w:val="•"/>
      <w:lvlJc w:val="left"/>
      <w:pPr>
        <w:tabs>
          <w:tab w:val="num" w:pos="5040"/>
        </w:tabs>
        <w:ind w:left="5040" w:hanging="360"/>
      </w:pPr>
      <w:rPr>
        <w:rFonts w:ascii="Arial" w:hAnsi="Arial" w:hint="default"/>
      </w:rPr>
    </w:lvl>
    <w:lvl w:ilvl="7" w:tplc="2DEC2BA6" w:tentative="1">
      <w:start w:val="1"/>
      <w:numFmt w:val="bullet"/>
      <w:lvlText w:val="•"/>
      <w:lvlJc w:val="left"/>
      <w:pPr>
        <w:tabs>
          <w:tab w:val="num" w:pos="5760"/>
        </w:tabs>
        <w:ind w:left="5760" w:hanging="360"/>
      </w:pPr>
      <w:rPr>
        <w:rFonts w:ascii="Arial" w:hAnsi="Arial" w:hint="default"/>
      </w:rPr>
    </w:lvl>
    <w:lvl w:ilvl="8" w:tplc="CBBCA6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851167"/>
    <w:multiLevelType w:val="hybridMultilevel"/>
    <w:tmpl w:val="BB0C4658"/>
    <w:lvl w:ilvl="0" w:tplc="11FA0C42">
      <w:start w:val="1"/>
      <w:numFmt w:val="bullet"/>
      <w:lvlText w:val="•"/>
      <w:lvlJc w:val="left"/>
      <w:pPr>
        <w:tabs>
          <w:tab w:val="num" w:pos="720"/>
        </w:tabs>
        <w:ind w:left="720" w:hanging="360"/>
      </w:pPr>
      <w:rPr>
        <w:rFonts w:ascii="Arial" w:hAnsi="Arial" w:hint="default"/>
      </w:rPr>
    </w:lvl>
    <w:lvl w:ilvl="1" w:tplc="84EE1328">
      <w:start w:val="1"/>
      <w:numFmt w:val="bullet"/>
      <w:lvlText w:val="•"/>
      <w:lvlJc w:val="left"/>
      <w:pPr>
        <w:tabs>
          <w:tab w:val="num" w:pos="1440"/>
        </w:tabs>
        <w:ind w:left="1440" w:hanging="360"/>
      </w:pPr>
      <w:rPr>
        <w:rFonts w:ascii="Arial" w:hAnsi="Arial" w:hint="default"/>
      </w:rPr>
    </w:lvl>
    <w:lvl w:ilvl="2" w:tplc="358A36EC">
      <w:start w:val="174"/>
      <w:numFmt w:val="bullet"/>
      <w:lvlText w:val="•"/>
      <w:lvlJc w:val="left"/>
      <w:pPr>
        <w:tabs>
          <w:tab w:val="num" w:pos="2160"/>
        </w:tabs>
        <w:ind w:left="2160" w:hanging="360"/>
      </w:pPr>
      <w:rPr>
        <w:rFonts w:ascii="Arial" w:hAnsi="Arial" w:hint="default"/>
      </w:rPr>
    </w:lvl>
    <w:lvl w:ilvl="3" w:tplc="70503D9C">
      <w:start w:val="1"/>
      <w:numFmt w:val="bullet"/>
      <w:lvlText w:val="•"/>
      <w:lvlJc w:val="left"/>
      <w:pPr>
        <w:tabs>
          <w:tab w:val="num" w:pos="2880"/>
        </w:tabs>
        <w:ind w:left="2880" w:hanging="360"/>
      </w:pPr>
      <w:rPr>
        <w:rFonts w:ascii="Arial" w:hAnsi="Arial" w:hint="default"/>
      </w:rPr>
    </w:lvl>
    <w:lvl w:ilvl="4" w:tplc="E97A7FA0" w:tentative="1">
      <w:start w:val="1"/>
      <w:numFmt w:val="bullet"/>
      <w:lvlText w:val="•"/>
      <w:lvlJc w:val="left"/>
      <w:pPr>
        <w:tabs>
          <w:tab w:val="num" w:pos="3600"/>
        </w:tabs>
        <w:ind w:left="3600" w:hanging="360"/>
      </w:pPr>
      <w:rPr>
        <w:rFonts w:ascii="Arial" w:hAnsi="Arial" w:hint="default"/>
      </w:rPr>
    </w:lvl>
    <w:lvl w:ilvl="5" w:tplc="870EC3BA" w:tentative="1">
      <w:start w:val="1"/>
      <w:numFmt w:val="bullet"/>
      <w:lvlText w:val="•"/>
      <w:lvlJc w:val="left"/>
      <w:pPr>
        <w:tabs>
          <w:tab w:val="num" w:pos="4320"/>
        </w:tabs>
        <w:ind w:left="4320" w:hanging="360"/>
      </w:pPr>
      <w:rPr>
        <w:rFonts w:ascii="Arial" w:hAnsi="Arial" w:hint="default"/>
      </w:rPr>
    </w:lvl>
    <w:lvl w:ilvl="6" w:tplc="384AF6C2" w:tentative="1">
      <w:start w:val="1"/>
      <w:numFmt w:val="bullet"/>
      <w:lvlText w:val="•"/>
      <w:lvlJc w:val="left"/>
      <w:pPr>
        <w:tabs>
          <w:tab w:val="num" w:pos="5040"/>
        </w:tabs>
        <w:ind w:left="5040" w:hanging="360"/>
      </w:pPr>
      <w:rPr>
        <w:rFonts w:ascii="Arial" w:hAnsi="Arial" w:hint="default"/>
      </w:rPr>
    </w:lvl>
    <w:lvl w:ilvl="7" w:tplc="2272B580" w:tentative="1">
      <w:start w:val="1"/>
      <w:numFmt w:val="bullet"/>
      <w:lvlText w:val="•"/>
      <w:lvlJc w:val="left"/>
      <w:pPr>
        <w:tabs>
          <w:tab w:val="num" w:pos="5760"/>
        </w:tabs>
        <w:ind w:left="5760" w:hanging="360"/>
      </w:pPr>
      <w:rPr>
        <w:rFonts w:ascii="Arial" w:hAnsi="Arial" w:hint="default"/>
      </w:rPr>
    </w:lvl>
    <w:lvl w:ilvl="8" w:tplc="79D0BCD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B02A9D"/>
    <w:multiLevelType w:val="hybridMultilevel"/>
    <w:tmpl w:val="118CA31A"/>
    <w:lvl w:ilvl="0" w:tplc="A992E370">
      <w:start w:val="1"/>
      <w:numFmt w:val="bullet"/>
      <w:lvlText w:val="•"/>
      <w:lvlJc w:val="left"/>
      <w:pPr>
        <w:tabs>
          <w:tab w:val="num" w:pos="720"/>
        </w:tabs>
        <w:ind w:left="720" w:hanging="360"/>
      </w:pPr>
      <w:rPr>
        <w:rFonts w:ascii="Arial" w:hAnsi="Arial" w:hint="default"/>
      </w:rPr>
    </w:lvl>
    <w:lvl w:ilvl="1" w:tplc="000C46EE">
      <w:start w:val="1"/>
      <w:numFmt w:val="bullet"/>
      <w:lvlText w:val="•"/>
      <w:lvlJc w:val="left"/>
      <w:pPr>
        <w:tabs>
          <w:tab w:val="num" w:pos="1440"/>
        </w:tabs>
        <w:ind w:left="1440" w:hanging="360"/>
      </w:pPr>
      <w:rPr>
        <w:rFonts w:ascii="Arial" w:hAnsi="Arial" w:hint="default"/>
      </w:rPr>
    </w:lvl>
    <w:lvl w:ilvl="2" w:tplc="AF26B996" w:tentative="1">
      <w:start w:val="1"/>
      <w:numFmt w:val="bullet"/>
      <w:lvlText w:val="•"/>
      <w:lvlJc w:val="left"/>
      <w:pPr>
        <w:tabs>
          <w:tab w:val="num" w:pos="2160"/>
        </w:tabs>
        <w:ind w:left="2160" w:hanging="360"/>
      </w:pPr>
      <w:rPr>
        <w:rFonts w:ascii="Arial" w:hAnsi="Arial" w:hint="default"/>
      </w:rPr>
    </w:lvl>
    <w:lvl w:ilvl="3" w:tplc="51127EA8" w:tentative="1">
      <w:start w:val="1"/>
      <w:numFmt w:val="bullet"/>
      <w:lvlText w:val="•"/>
      <w:lvlJc w:val="left"/>
      <w:pPr>
        <w:tabs>
          <w:tab w:val="num" w:pos="2880"/>
        </w:tabs>
        <w:ind w:left="2880" w:hanging="360"/>
      </w:pPr>
      <w:rPr>
        <w:rFonts w:ascii="Arial" w:hAnsi="Arial" w:hint="default"/>
      </w:rPr>
    </w:lvl>
    <w:lvl w:ilvl="4" w:tplc="6652B516" w:tentative="1">
      <w:start w:val="1"/>
      <w:numFmt w:val="bullet"/>
      <w:lvlText w:val="•"/>
      <w:lvlJc w:val="left"/>
      <w:pPr>
        <w:tabs>
          <w:tab w:val="num" w:pos="3600"/>
        </w:tabs>
        <w:ind w:left="3600" w:hanging="360"/>
      </w:pPr>
      <w:rPr>
        <w:rFonts w:ascii="Arial" w:hAnsi="Arial" w:hint="default"/>
      </w:rPr>
    </w:lvl>
    <w:lvl w:ilvl="5" w:tplc="984E61C0" w:tentative="1">
      <w:start w:val="1"/>
      <w:numFmt w:val="bullet"/>
      <w:lvlText w:val="•"/>
      <w:lvlJc w:val="left"/>
      <w:pPr>
        <w:tabs>
          <w:tab w:val="num" w:pos="4320"/>
        </w:tabs>
        <w:ind w:left="4320" w:hanging="360"/>
      </w:pPr>
      <w:rPr>
        <w:rFonts w:ascii="Arial" w:hAnsi="Arial" w:hint="default"/>
      </w:rPr>
    </w:lvl>
    <w:lvl w:ilvl="6" w:tplc="75A84958" w:tentative="1">
      <w:start w:val="1"/>
      <w:numFmt w:val="bullet"/>
      <w:lvlText w:val="•"/>
      <w:lvlJc w:val="left"/>
      <w:pPr>
        <w:tabs>
          <w:tab w:val="num" w:pos="5040"/>
        </w:tabs>
        <w:ind w:left="5040" w:hanging="360"/>
      </w:pPr>
      <w:rPr>
        <w:rFonts w:ascii="Arial" w:hAnsi="Arial" w:hint="default"/>
      </w:rPr>
    </w:lvl>
    <w:lvl w:ilvl="7" w:tplc="27A2F336" w:tentative="1">
      <w:start w:val="1"/>
      <w:numFmt w:val="bullet"/>
      <w:lvlText w:val="•"/>
      <w:lvlJc w:val="left"/>
      <w:pPr>
        <w:tabs>
          <w:tab w:val="num" w:pos="5760"/>
        </w:tabs>
        <w:ind w:left="5760" w:hanging="360"/>
      </w:pPr>
      <w:rPr>
        <w:rFonts w:ascii="Arial" w:hAnsi="Arial" w:hint="default"/>
      </w:rPr>
    </w:lvl>
    <w:lvl w:ilvl="8" w:tplc="11B25F7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D26ABB"/>
    <w:multiLevelType w:val="hybridMultilevel"/>
    <w:tmpl w:val="9A10EC5E"/>
    <w:lvl w:ilvl="0" w:tplc="84DEB3E0">
      <w:start w:val="1"/>
      <w:numFmt w:val="bullet"/>
      <w:lvlText w:val="•"/>
      <w:lvlJc w:val="left"/>
      <w:pPr>
        <w:tabs>
          <w:tab w:val="num" w:pos="720"/>
        </w:tabs>
        <w:ind w:left="720" w:hanging="360"/>
      </w:pPr>
      <w:rPr>
        <w:rFonts w:ascii="Arial" w:hAnsi="Arial" w:hint="default"/>
      </w:rPr>
    </w:lvl>
    <w:lvl w:ilvl="1" w:tplc="2B0E350C">
      <w:start w:val="1"/>
      <w:numFmt w:val="bullet"/>
      <w:lvlText w:val="•"/>
      <w:lvlJc w:val="left"/>
      <w:pPr>
        <w:tabs>
          <w:tab w:val="num" w:pos="1440"/>
        </w:tabs>
        <w:ind w:left="1440" w:hanging="360"/>
      </w:pPr>
      <w:rPr>
        <w:rFonts w:ascii="Arial" w:hAnsi="Arial" w:hint="default"/>
      </w:rPr>
    </w:lvl>
    <w:lvl w:ilvl="2" w:tplc="71703610" w:tentative="1">
      <w:start w:val="1"/>
      <w:numFmt w:val="bullet"/>
      <w:lvlText w:val="•"/>
      <w:lvlJc w:val="left"/>
      <w:pPr>
        <w:tabs>
          <w:tab w:val="num" w:pos="2160"/>
        </w:tabs>
        <w:ind w:left="2160" w:hanging="360"/>
      </w:pPr>
      <w:rPr>
        <w:rFonts w:ascii="Arial" w:hAnsi="Arial" w:hint="default"/>
      </w:rPr>
    </w:lvl>
    <w:lvl w:ilvl="3" w:tplc="6472DC88" w:tentative="1">
      <w:start w:val="1"/>
      <w:numFmt w:val="bullet"/>
      <w:lvlText w:val="•"/>
      <w:lvlJc w:val="left"/>
      <w:pPr>
        <w:tabs>
          <w:tab w:val="num" w:pos="2880"/>
        </w:tabs>
        <w:ind w:left="2880" w:hanging="360"/>
      </w:pPr>
      <w:rPr>
        <w:rFonts w:ascii="Arial" w:hAnsi="Arial" w:hint="default"/>
      </w:rPr>
    </w:lvl>
    <w:lvl w:ilvl="4" w:tplc="D3CE0B30" w:tentative="1">
      <w:start w:val="1"/>
      <w:numFmt w:val="bullet"/>
      <w:lvlText w:val="•"/>
      <w:lvlJc w:val="left"/>
      <w:pPr>
        <w:tabs>
          <w:tab w:val="num" w:pos="3600"/>
        </w:tabs>
        <w:ind w:left="3600" w:hanging="360"/>
      </w:pPr>
      <w:rPr>
        <w:rFonts w:ascii="Arial" w:hAnsi="Arial" w:hint="default"/>
      </w:rPr>
    </w:lvl>
    <w:lvl w:ilvl="5" w:tplc="AD82FEEA" w:tentative="1">
      <w:start w:val="1"/>
      <w:numFmt w:val="bullet"/>
      <w:lvlText w:val="•"/>
      <w:lvlJc w:val="left"/>
      <w:pPr>
        <w:tabs>
          <w:tab w:val="num" w:pos="4320"/>
        </w:tabs>
        <w:ind w:left="4320" w:hanging="360"/>
      </w:pPr>
      <w:rPr>
        <w:rFonts w:ascii="Arial" w:hAnsi="Arial" w:hint="default"/>
      </w:rPr>
    </w:lvl>
    <w:lvl w:ilvl="6" w:tplc="0D828C90" w:tentative="1">
      <w:start w:val="1"/>
      <w:numFmt w:val="bullet"/>
      <w:lvlText w:val="•"/>
      <w:lvlJc w:val="left"/>
      <w:pPr>
        <w:tabs>
          <w:tab w:val="num" w:pos="5040"/>
        </w:tabs>
        <w:ind w:left="5040" w:hanging="360"/>
      </w:pPr>
      <w:rPr>
        <w:rFonts w:ascii="Arial" w:hAnsi="Arial" w:hint="default"/>
      </w:rPr>
    </w:lvl>
    <w:lvl w:ilvl="7" w:tplc="1850FD82" w:tentative="1">
      <w:start w:val="1"/>
      <w:numFmt w:val="bullet"/>
      <w:lvlText w:val="•"/>
      <w:lvlJc w:val="left"/>
      <w:pPr>
        <w:tabs>
          <w:tab w:val="num" w:pos="5760"/>
        </w:tabs>
        <w:ind w:left="5760" w:hanging="360"/>
      </w:pPr>
      <w:rPr>
        <w:rFonts w:ascii="Arial" w:hAnsi="Arial" w:hint="default"/>
      </w:rPr>
    </w:lvl>
    <w:lvl w:ilvl="8" w:tplc="EA100BC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D27820"/>
    <w:multiLevelType w:val="hybridMultilevel"/>
    <w:tmpl w:val="470AB2CA"/>
    <w:lvl w:ilvl="0" w:tplc="FA7609C6">
      <w:start w:val="1"/>
      <w:numFmt w:val="bullet"/>
      <w:lvlText w:val="•"/>
      <w:lvlJc w:val="left"/>
      <w:pPr>
        <w:tabs>
          <w:tab w:val="num" w:pos="720"/>
        </w:tabs>
        <w:ind w:left="720" w:hanging="360"/>
      </w:pPr>
      <w:rPr>
        <w:rFonts w:ascii="Arial" w:hAnsi="Arial" w:hint="default"/>
      </w:rPr>
    </w:lvl>
    <w:lvl w:ilvl="1" w:tplc="5E36D740">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40E6279E" w:tentative="1">
      <w:start w:val="1"/>
      <w:numFmt w:val="bullet"/>
      <w:lvlText w:val="•"/>
      <w:lvlJc w:val="left"/>
      <w:pPr>
        <w:tabs>
          <w:tab w:val="num" w:pos="2880"/>
        </w:tabs>
        <w:ind w:left="2880" w:hanging="360"/>
      </w:pPr>
      <w:rPr>
        <w:rFonts w:ascii="Arial" w:hAnsi="Arial" w:hint="default"/>
      </w:rPr>
    </w:lvl>
    <w:lvl w:ilvl="4" w:tplc="46405DD4" w:tentative="1">
      <w:start w:val="1"/>
      <w:numFmt w:val="bullet"/>
      <w:lvlText w:val="•"/>
      <w:lvlJc w:val="left"/>
      <w:pPr>
        <w:tabs>
          <w:tab w:val="num" w:pos="3600"/>
        </w:tabs>
        <w:ind w:left="3600" w:hanging="360"/>
      </w:pPr>
      <w:rPr>
        <w:rFonts w:ascii="Arial" w:hAnsi="Arial" w:hint="default"/>
      </w:rPr>
    </w:lvl>
    <w:lvl w:ilvl="5" w:tplc="119294EE" w:tentative="1">
      <w:start w:val="1"/>
      <w:numFmt w:val="bullet"/>
      <w:lvlText w:val="•"/>
      <w:lvlJc w:val="left"/>
      <w:pPr>
        <w:tabs>
          <w:tab w:val="num" w:pos="4320"/>
        </w:tabs>
        <w:ind w:left="4320" w:hanging="360"/>
      </w:pPr>
      <w:rPr>
        <w:rFonts w:ascii="Arial" w:hAnsi="Arial" w:hint="default"/>
      </w:rPr>
    </w:lvl>
    <w:lvl w:ilvl="6" w:tplc="E9D2B624" w:tentative="1">
      <w:start w:val="1"/>
      <w:numFmt w:val="bullet"/>
      <w:lvlText w:val="•"/>
      <w:lvlJc w:val="left"/>
      <w:pPr>
        <w:tabs>
          <w:tab w:val="num" w:pos="5040"/>
        </w:tabs>
        <w:ind w:left="5040" w:hanging="360"/>
      </w:pPr>
      <w:rPr>
        <w:rFonts w:ascii="Arial" w:hAnsi="Arial" w:hint="default"/>
      </w:rPr>
    </w:lvl>
    <w:lvl w:ilvl="7" w:tplc="F7ECA4D2" w:tentative="1">
      <w:start w:val="1"/>
      <w:numFmt w:val="bullet"/>
      <w:lvlText w:val="•"/>
      <w:lvlJc w:val="left"/>
      <w:pPr>
        <w:tabs>
          <w:tab w:val="num" w:pos="5760"/>
        </w:tabs>
        <w:ind w:left="5760" w:hanging="360"/>
      </w:pPr>
      <w:rPr>
        <w:rFonts w:ascii="Arial" w:hAnsi="Arial" w:hint="default"/>
      </w:rPr>
    </w:lvl>
    <w:lvl w:ilvl="8" w:tplc="9F3AEB0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CF4A11"/>
    <w:multiLevelType w:val="hybridMultilevel"/>
    <w:tmpl w:val="8BE8B026"/>
    <w:lvl w:ilvl="0" w:tplc="2F646E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6A7432"/>
    <w:multiLevelType w:val="hybridMultilevel"/>
    <w:tmpl w:val="DFB2471C"/>
    <w:lvl w:ilvl="0" w:tplc="7256ACFC">
      <w:start w:val="1"/>
      <w:numFmt w:val="bullet"/>
      <w:lvlText w:val="•"/>
      <w:lvlJc w:val="left"/>
      <w:pPr>
        <w:tabs>
          <w:tab w:val="num" w:pos="720"/>
        </w:tabs>
        <w:ind w:left="720" w:hanging="360"/>
      </w:pPr>
      <w:rPr>
        <w:rFonts w:ascii="Arial" w:hAnsi="Arial" w:hint="default"/>
      </w:rPr>
    </w:lvl>
    <w:lvl w:ilvl="1" w:tplc="D1148BEC">
      <w:start w:val="1"/>
      <w:numFmt w:val="bullet"/>
      <w:lvlText w:val="•"/>
      <w:lvlJc w:val="left"/>
      <w:pPr>
        <w:tabs>
          <w:tab w:val="num" w:pos="1440"/>
        </w:tabs>
        <w:ind w:left="1440" w:hanging="360"/>
      </w:pPr>
      <w:rPr>
        <w:rFonts w:ascii="Arial" w:hAnsi="Arial" w:hint="default"/>
      </w:rPr>
    </w:lvl>
    <w:lvl w:ilvl="2" w:tplc="7F64BEC4" w:tentative="1">
      <w:start w:val="1"/>
      <w:numFmt w:val="bullet"/>
      <w:lvlText w:val="•"/>
      <w:lvlJc w:val="left"/>
      <w:pPr>
        <w:tabs>
          <w:tab w:val="num" w:pos="2160"/>
        </w:tabs>
        <w:ind w:left="2160" w:hanging="360"/>
      </w:pPr>
      <w:rPr>
        <w:rFonts w:ascii="Arial" w:hAnsi="Arial" w:hint="default"/>
      </w:rPr>
    </w:lvl>
    <w:lvl w:ilvl="3" w:tplc="D7C6729C" w:tentative="1">
      <w:start w:val="1"/>
      <w:numFmt w:val="bullet"/>
      <w:lvlText w:val="•"/>
      <w:lvlJc w:val="left"/>
      <w:pPr>
        <w:tabs>
          <w:tab w:val="num" w:pos="2880"/>
        </w:tabs>
        <w:ind w:left="2880" w:hanging="360"/>
      </w:pPr>
      <w:rPr>
        <w:rFonts w:ascii="Arial" w:hAnsi="Arial" w:hint="default"/>
      </w:rPr>
    </w:lvl>
    <w:lvl w:ilvl="4" w:tplc="3B64D660" w:tentative="1">
      <w:start w:val="1"/>
      <w:numFmt w:val="bullet"/>
      <w:lvlText w:val="•"/>
      <w:lvlJc w:val="left"/>
      <w:pPr>
        <w:tabs>
          <w:tab w:val="num" w:pos="3600"/>
        </w:tabs>
        <w:ind w:left="3600" w:hanging="360"/>
      </w:pPr>
      <w:rPr>
        <w:rFonts w:ascii="Arial" w:hAnsi="Arial" w:hint="default"/>
      </w:rPr>
    </w:lvl>
    <w:lvl w:ilvl="5" w:tplc="DF707C5C" w:tentative="1">
      <w:start w:val="1"/>
      <w:numFmt w:val="bullet"/>
      <w:lvlText w:val="•"/>
      <w:lvlJc w:val="left"/>
      <w:pPr>
        <w:tabs>
          <w:tab w:val="num" w:pos="4320"/>
        </w:tabs>
        <w:ind w:left="4320" w:hanging="360"/>
      </w:pPr>
      <w:rPr>
        <w:rFonts w:ascii="Arial" w:hAnsi="Arial" w:hint="default"/>
      </w:rPr>
    </w:lvl>
    <w:lvl w:ilvl="6" w:tplc="63682270" w:tentative="1">
      <w:start w:val="1"/>
      <w:numFmt w:val="bullet"/>
      <w:lvlText w:val="•"/>
      <w:lvlJc w:val="left"/>
      <w:pPr>
        <w:tabs>
          <w:tab w:val="num" w:pos="5040"/>
        </w:tabs>
        <w:ind w:left="5040" w:hanging="360"/>
      </w:pPr>
      <w:rPr>
        <w:rFonts w:ascii="Arial" w:hAnsi="Arial" w:hint="default"/>
      </w:rPr>
    </w:lvl>
    <w:lvl w:ilvl="7" w:tplc="A4E2FEAE" w:tentative="1">
      <w:start w:val="1"/>
      <w:numFmt w:val="bullet"/>
      <w:lvlText w:val="•"/>
      <w:lvlJc w:val="left"/>
      <w:pPr>
        <w:tabs>
          <w:tab w:val="num" w:pos="5760"/>
        </w:tabs>
        <w:ind w:left="5760" w:hanging="360"/>
      </w:pPr>
      <w:rPr>
        <w:rFonts w:ascii="Arial" w:hAnsi="Arial" w:hint="default"/>
      </w:rPr>
    </w:lvl>
    <w:lvl w:ilvl="8" w:tplc="0052B2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230B7F"/>
    <w:multiLevelType w:val="hybridMultilevel"/>
    <w:tmpl w:val="328EB7D6"/>
    <w:lvl w:ilvl="0" w:tplc="51E2ADE2">
      <w:start w:val="1"/>
      <w:numFmt w:val="bullet"/>
      <w:lvlText w:val="-"/>
      <w:lvlJc w:val="left"/>
      <w:pPr>
        <w:ind w:left="1440" w:hanging="360"/>
      </w:pPr>
      <w:rPr>
        <w:rFonts w:ascii="等线" w:eastAsia="等线" w:hAnsi="等线" w:cstheme="minorBidi" w:hint="eastAsia"/>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33" w15:restartNumberingAfterBreak="0">
    <w:nsid w:val="5037150C"/>
    <w:multiLevelType w:val="hybridMultilevel"/>
    <w:tmpl w:val="D472BD72"/>
    <w:lvl w:ilvl="0" w:tplc="53067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44361A3"/>
    <w:multiLevelType w:val="hybridMultilevel"/>
    <w:tmpl w:val="FC1C89F6"/>
    <w:lvl w:ilvl="0" w:tplc="5496670C">
      <w:start w:val="1"/>
      <w:numFmt w:val="bullet"/>
      <w:lvlText w:val="•"/>
      <w:lvlJc w:val="left"/>
      <w:pPr>
        <w:tabs>
          <w:tab w:val="num" w:pos="720"/>
        </w:tabs>
        <w:ind w:left="720" w:hanging="360"/>
      </w:pPr>
      <w:rPr>
        <w:rFonts w:ascii="Arial" w:hAnsi="Arial" w:hint="default"/>
      </w:rPr>
    </w:lvl>
    <w:lvl w:ilvl="1" w:tplc="92FEA036">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78249258">
      <w:start w:val="1"/>
      <w:numFmt w:val="bullet"/>
      <w:lvlText w:val="•"/>
      <w:lvlJc w:val="left"/>
      <w:pPr>
        <w:tabs>
          <w:tab w:val="num" w:pos="2880"/>
        </w:tabs>
        <w:ind w:left="2880" w:hanging="360"/>
      </w:pPr>
      <w:rPr>
        <w:rFonts w:ascii="Arial" w:hAnsi="Arial" w:hint="default"/>
      </w:rPr>
    </w:lvl>
    <w:lvl w:ilvl="4" w:tplc="CC046408" w:tentative="1">
      <w:start w:val="1"/>
      <w:numFmt w:val="bullet"/>
      <w:lvlText w:val="•"/>
      <w:lvlJc w:val="left"/>
      <w:pPr>
        <w:tabs>
          <w:tab w:val="num" w:pos="3600"/>
        </w:tabs>
        <w:ind w:left="3600" w:hanging="360"/>
      </w:pPr>
      <w:rPr>
        <w:rFonts w:ascii="Arial" w:hAnsi="Arial" w:hint="default"/>
      </w:rPr>
    </w:lvl>
    <w:lvl w:ilvl="5" w:tplc="164A56EC" w:tentative="1">
      <w:start w:val="1"/>
      <w:numFmt w:val="bullet"/>
      <w:lvlText w:val="•"/>
      <w:lvlJc w:val="left"/>
      <w:pPr>
        <w:tabs>
          <w:tab w:val="num" w:pos="4320"/>
        </w:tabs>
        <w:ind w:left="4320" w:hanging="360"/>
      </w:pPr>
      <w:rPr>
        <w:rFonts w:ascii="Arial" w:hAnsi="Arial" w:hint="default"/>
      </w:rPr>
    </w:lvl>
    <w:lvl w:ilvl="6" w:tplc="186663A0" w:tentative="1">
      <w:start w:val="1"/>
      <w:numFmt w:val="bullet"/>
      <w:lvlText w:val="•"/>
      <w:lvlJc w:val="left"/>
      <w:pPr>
        <w:tabs>
          <w:tab w:val="num" w:pos="5040"/>
        </w:tabs>
        <w:ind w:left="5040" w:hanging="360"/>
      </w:pPr>
      <w:rPr>
        <w:rFonts w:ascii="Arial" w:hAnsi="Arial" w:hint="default"/>
      </w:rPr>
    </w:lvl>
    <w:lvl w:ilvl="7" w:tplc="47A885D0" w:tentative="1">
      <w:start w:val="1"/>
      <w:numFmt w:val="bullet"/>
      <w:lvlText w:val="•"/>
      <w:lvlJc w:val="left"/>
      <w:pPr>
        <w:tabs>
          <w:tab w:val="num" w:pos="5760"/>
        </w:tabs>
        <w:ind w:left="5760" w:hanging="360"/>
      </w:pPr>
      <w:rPr>
        <w:rFonts w:ascii="Arial" w:hAnsi="Arial" w:hint="default"/>
      </w:rPr>
    </w:lvl>
    <w:lvl w:ilvl="8" w:tplc="EECA7A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797445"/>
    <w:multiLevelType w:val="hybridMultilevel"/>
    <w:tmpl w:val="7EAC1A90"/>
    <w:lvl w:ilvl="0" w:tplc="5496670C">
      <w:start w:val="1"/>
      <w:numFmt w:val="bullet"/>
      <w:lvlText w:val="•"/>
      <w:lvlJc w:val="left"/>
      <w:pPr>
        <w:tabs>
          <w:tab w:val="num" w:pos="720"/>
        </w:tabs>
        <w:ind w:left="720" w:hanging="360"/>
      </w:pPr>
      <w:rPr>
        <w:rFonts w:ascii="Arial" w:hAnsi="Arial" w:hint="default"/>
      </w:rPr>
    </w:lvl>
    <w:lvl w:ilvl="1" w:tplc="92FEA036">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78249258">
      <w:start w:val="1"/>
      <w:numFmt w:val="bullet"/>
      <w:lvlText w:val="•"/>
      <w:lvlJc w:val="left"/>
      <w:pPr>
        <w:tabs>
          <w:tab w:val="num" w:pos="2880"/>
        </w:tabs>
        <w:ind w:left="2880" w:hanging="360"/>
      </w:pPr>
      <w:rPr>
        <w:rFonts w:ascii="Arial" w:hAnsi="Arial" w:hint="default"/>
      </w:rPr>
    </w:lvl>
    <w:lvl w:ilvl="4" w:tplc="CC046408" w:tentative="1">
      <w:start w:val="1"/>
      <w:numFmt w:val="bullet"/>
      <w:lvlText w:val="•"/>
      <w:lvlJc w:val="left"/>
      <w:pPr>
        <w:tabs>
          <w:tab w:val="num" w:pos="3600"/>
        </w:tabs>
        <w:ind w:left="3600" w:hanging="360"/>
      </w:pPr>
      <w:rPr>
        <w:rFonts w:ascii="Arial" w:hAnsi="Arial" w:hint="default"/>
      </w:rPr>
    </w:lvl>
    <w:lvl w:ilvl="5" w:tplc="164A56EC" w:tentative="1">
      <w:start w:val="1"/>
      <w:numFmt w:val="bullet"/>
      <w:lvlText w:val="•"/>
      <w:lvlJc w:val="left"/>
      <w:pPr>
        <w:tabs>
          <w:tab w:val="num" w:pos="4320"/>
        </w:tabs>
        <w:ind w:left="4320" w:hanging="360"/>
      </w:pPr>
      <w:rPr>
        <w:rFonts w:ascii="Arial" w:hAnsi="Arial" w:hint="default"/>
      </w:rPr>
    </w:lvl>
    <w:lvl w:ilvl="6" w:tplc="186663A0" w:tentative="1">
      <w:start w:val="1"/>
      <w:numFmt w:val="bullet"/>
      <w:lvlText w:val="•"/>
      <w:lvlJc w:val="left"/>
      <w:pPr>
        <w:tabs>
          <w:tab w:val="num" w:pos="5040"/>
        </w:tabs>
        <w:ind w:left="5040" w:hanging="360"/>
      </w:pPr>
      <w:rPr>
        <w:rFonts w:ascii="Arial" w:hAnsi="Arial" w:hint="default"/>
      </w:rPr>
    </w:lvl>
    <w:lvl w:ilvl="7" w:tplc="47A885D0" w:tentative="1">
      <w:start w:val="1"/>
      <w:numFmt w:val="bullet"/>
      <w:lvlText w:val="•"/>
      <w:lvlJc w:val="left"/>
      <w:pPr>
        <w:tabs>
          <w:tab w:val="num" w:pos="5760"/>
        </w:tabs>
        <w:ind w:left="5760" w:hanging="360"/>
      </w:pPr>
      <w:rPr>
        <w:rFonts w:ascii="Arial" w:hAnsi="Arial" w:hint="default"/>
      </w:rPr>
    </w:lvl>
    <w:lvl w:ilvl="8" w:tplc="EECA7AC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519696F"/>
    <w:multiLevelType w:val="hybridMultilevel"/>
    <w:tmpl w:val="483453D0"/>
    <w:lvl w:ilvl="0" w:tplc="EC922476">
      <w:start w:val="1"/>
      <w:numFmt w:val="bullet"/>
      <w:lvlText w:val="•"/>
      <w:lvlJc w:val="left"/>
      <w:pPr>
        <w:tabs>
          <w:tab w:val="num" w:pos="720"/>
        </w:tabs>
        <w:ind w:left="720" w:hanging="360"/>
      </w:pPr>
      <w:rPr>
        <w:rFonts w:ascii="Arial" w:hAnsi="Arial" w:hint="default"/>
      </w:rPr>
    </w:lvl>
    <w:lvl w:ilvl="1" w:tplc="32EAC1A0">
      <w:start w:val="1"/>
      <w:numFmt w:val="bullet"/>
      <w:lvlText w:val="•"/>
      <w:lvlJc w:val="left"/>
      <w:pPr>
        <w:tabs>
          <w:tab w:val="num" w:pos="1440"/>
        </w:tabs>
        <w:ind w:left="1440" w:hanging="360"/>
      </w:pPr>
      <w:rPr>
        <w:rFonts w:ascii="Arial" w:hAnsi="Arial" w:hint="default"/>
      </w:rPr>
    </w:lvl>
    <w:lvl w:ilvl="2" w:tplc="C78825EC" w:tentative="1">
      <w:start w:val="1"/>
      <w:numFmt w:val="bullet"/>
      <w:lvlText w:val="•"/>
      <w:lvlJc w:val="left"/>
      <w:pPr>
        <w:tabs>
          <w:tab w:val="num" w:pos="2160"/>
        </w:tabs>
        <w:ind w:left="2160" w:hanging="360"/>
      </w:pPr>
      <w:rPr>
        <w:rFonts w:ascii="Arial" w:hAnsi="Arial" w:hint="default"/>
      </w:rPr>
    </w:lvl>
    <w:lvl w:ilvl="3" w:tplc="49162118" w:tentative="1">
      <w:start w:val="1"/>
      <w:numFmt w:val="bullet"/>
      <w:lvlText w:val="•"/>
      <w:lvlJc w:val="left"/>
      <w:pPr>
        <w:tabs>
          <w:tab w:val="num" w:pos="2880"/>
        </w:tabs>
        <w:ind w:left="2880" w:hanging="360"/>
      </w:pPr>
      <w:rPr>
        <w:rFonts w:ascii="Arial" w:hAnsi="Arial" w:hint="default"/>
      </w:rPr>
    </w:lvl>
    <w:lvl w:ilvl="4" w:tplc="040A6BC4" w:tentative="1">
      <w:start w:val="1"/>
      <w:numFmt w:val="bullet"/>
      <w:lvlText w:val="•"/>
      <w:lvlJc w:val="left"/>
      <w:pPr>
        <w:tabs>
          <w:tab w:val="num" w:pos="3600"/>
        </w:tabs>
        <w:ind w:left="3600" w:hanging="360"/>
      </w:pPr>
      <w:rPr>
        <w:rFonts w:ascii="Arial" w:hAnsi="Arial" w:hint="default"/>
      </w:rPr>
    </w:lvl>
    <w:lvl w:ilvl="5" w:tplc="A37E8D50" w:tentative="1">
      <w:start w:val="1"/>
      <w:numFmt w:val="bullet"/>
      <w:lvlText w:val="•"/>
      <w:lvlJc w:val="left"/>
      <w:pPr>
        <w:tabs>
          <w:tab w:val="num" w:pos="4320"/>
        </w:tabs>
        <w:ind w:left="4320" w:hanging="360"/>
      </w:pPr>
      <w:rPr>
        <w:rFonts w:ascii="Arial" w:hAnsi="Arial" w:hint="default"/>
      </w:rPr>
    </w:lvl>
    <w:lvl w:ilvl="6" w:tplc="A87E612C" w:tentative="1">
      <w:start w:val="1"/>
      <w:numFmt w:val="bullet"/>
      <w:lvlText w:val="•"/>
      <w:lvlJc w:val="left"/>
      <w:pPr>
        <w:tabs>
          <w:tab w:val="num" w:pos="5040"/>
        </w:tabs>
        <w:ind w:left="5040" w:hanging="360"/>
      </w:pPr>
      <w:rPr>
        <w:rFonts w:ascii="Arial" w:hAnsi="Arial" w:hint="default"/>
      </w:rPr>
    </w:lvl>
    <w:lvl w:ilvl="7" w:tplc="287A3322" w:tentative="1">
      <w:start w:val="1"/>
      <w:numFmt w:val="bullet"/>
      <w:lvlText w:val="•"/>
      <w:lvlJc w:val="left"/>
      <w:pPr>
        <w:tabs>
          <w:tab w:val="num" w:pos="5760"/>
        </w:tabs>
        <w:ind w:left="5760" w:hanging="360"/>
      </w:pPr>
      <w:rPr>
        <w:rFonts w:ascii="Arial" w:hAnsi="Arial" w:hint="default"/>
      </w:rPr>
    </w:lvl>
    <w:lvl w:ilvl="8" w:tplc="FEB27A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7007092"/>
    <w:multiLevelType w:val="hybridMultilevel"/>
    <w:tmpl w:val="C2804508"/>
    <w:lvl w:ilvl="0" w:tplc="CF6AA520">
      <w:start w:val="1"/>
      <w:numFmt w:val="bullet"/>
      <w:lvlText w:val="•"/>
      <w:lvlJc w:val="left"/>
      <w:pPr>
        <w:tabs>
          <w:tab w:val="num" w:pos="720"/>
        </w:tabs>
        <w:ind w:left="720" w:hanging="360"/>
      </w:pPr>
      <w:rPr>
        <w:rFonts w:ascii="Arial" w:hAnsi="Arial" w:hint="default"/>
      </w:rPr>
    </w:lvl>
    <w:lvl w:ilvl="1" w:tplc="70CA7DC4">
      <w:start w:val="1"/>
      <w:numFmt w:val="bullet"/>
      <w:lvlText w:val="•"/>
      <w:lvlJc w:val="left"/>
      <w:pPr>
        <w:tabs>
          <w:tab w:val="num" w:pos="1440"/>
        </w:tabs>
        <w:ind w:left="1440" w:hanging="360"/>
      </w:pPr>
      <w:rPr>
        <w:rFonts w:ascii="Arial" w:hAnsi="Arial" w:hint="default"/>
      </w:rPr>
    </w:lvl>
    <w:lvl w:ilvl="2" w:tplc="6F908776" w:tentative="1">
      <w:start w:val="1"/>
      <w:numFmt w:val="bullet"/>
      <w:lvlText w:val="•"/>
      <w:lvlJc w:val="left"/>
      <w:pPr>
        <w:tabs>
          <w:tab w:val="num" w:pos="2160"/>
        </w:tabs>
        <w:ind w:left="2160" w:hanging="360"/>
      </w:pPr>
      <w:rPr>
        <w:rFonts w:ascii="Arial" w:hAnsi="Arial" w:hint="default"/>
      </w:rPr>
    </w:lvl>
    <w:lvl w:ilvl="3" w:tplc="1DDCC410" w:tentative="1">
      <w:start w:val="1"/>
      <w:numFmt w:val="bullet"/>
      <w:lvlText w:val="•"/>
      <w:lvlJc w:val="left"/>
      <w:pPr>
        <w:tabs>
          <w:tab w:val="num" w:pos="2880"/>
        </w:tabs>
        <w:ind w:left="2880" w:hanging="360"/>
      </w:pPr>
      <w:rPr>
        <w:rFonts w:ascii="Arial" w:hAnsi="Arial" w:hint="default"/>
      </w:rPr>
    </w:lvl>
    <w:lvl w:ilvl="4" w:tplc="522CE486" w:tentative="1">
      <w:start w:val="1"/>
      <w:numFmt w:val="bullet"/>
      <w:lvlText w:val="•"/>
      <w:lvlJc w:val="left"/>
      <w:pPr>
        <w:tabs>
          <w:tab w:val="num" w:pos="3600"/>
        </w:tabs>
        <w:ind w:left="3600" w:hanging="360"/>
      </w:pPr>
      <w:rPr>
        <w:rFonts w:ascii="Arial" w:hAnsi="Arial" w:hint="default"/>
      </w:rPr>
    </w:lvl>
    <w:lvl w:ilvl="5" w:tplc="6B609E74" w:tentative="1">
      <w:start w:val="1"/>
      <w:numFmt w:val="bullet"/>
      <w:lvlText w:val="•"/>
      <w:lvlJc w:val="left"/>
      <w:pPr>
        <w:tabs>
          <w:tab w:val="num" w:pos="4320"/>
        </w:tabs>
        <w:ind w:left="4320" w:hanging="360"/>
      </w:pPr>
      <w:rPr>
        <w:rFonts w:ascii="Arial" w:hAnsi="Arial" w:hint="default"/>
      </w:rPr>
    </w:lvl>
    <w:lvl w:ilvl="6" w:tplc="6E9011AC" w:tentative="1">
      <w:start w:val="1"/>
      <w:numFmt w:val="bullet"/>
      <w:lvlText w:val="•"/>
      <w:lvlJc w:val="left"/>
      <w:pPr>
        <w:tabs>
          <w:tab w:val="num" w:pos="5040"/>
        </w:tabs>
        <w:ind w:left="5040" w:hanging="360"/>
      </w:pPr>
      <w:rPr>
        <w:rFonts w:ascii="Arial" w:hAnsi="Arial" w:hint="default"/>
      </w:rPr>
    </w:lvl>
    <w:lvl w:ilvl="7" w:tplc="3EB4CD4E" w:tentative="1">
      <w:start w:val="1"/>
      <w:numFmt w:val="bullet"/>
      <w:lvlText w:val="•"/>
      <w:lvlJc w:val="left"/>
      <w:pPr>
        <w:tabs>
          <w:tab w:val="num" w:pos="5760"/>
        </w:tabs>
        <w:ind w:left="5760" w:hanging="360"/>
      </w:pPr>
      <w:rPr>
        <w:rFonts w:ascii="Arial" w:hAnsi="Arial" w:hint="default"/>
      </w:rPr>
    </w:lvl>
    <w:lvl w:ilvl="8" w:tplc="D92AA63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A8851C6"/>
    <w:multiLevelType w:val="hybridMultilevel"/>
    <w:tmpl w:val="DE90FE08"/>
    <w:lvl w:ilvl="0" w:tplc="11FA0C42">
      <w:start w:val="1"/>
      <w:numFmt w:val="bullet"/>
      <w:lvlText w:val="•"/>
      <w:lvlJc w:val="left"/>
      <w:pPr>
        <w:tabs>
          <w:tab w:val="num" w:pos="720"/>
        </w:tabs>
        <w:ind w:left="720" w:hanging="360"/>
      </w:pPr>
      <w:rPr>
        <w:rFonts w:ascii="Arial" w:hAnsi="Arial" w:hint="default"/>
      </w:rPr>
    </w:lvl>
    <w:lvl w:ilvl="1" w:tplc="84EE1328">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70503D9C">
      <w:start w:val="1"/>
      <w:numFmt w:val="bullet"/>
      <w:lvlText w:val="•"/>
      <w:lvlJc w:val="left"/>
      <w:pPr>
        <w:tabs>
          <w:tab w:val="num" w:pos="2880"/>
        </w:tabs>
        <w:ind w:left="2880" w:hanging="360"/>
      </w:pPr>
      <w:rPr>
        <w:rFonts w:ascii="Arial" w:hAnsi="Arial" w:hint="default"/>
      </w:rPr>
    </w:lvl>
    <w:lvl w:ilvl="4" w:tplc="E97A7FA0" w:tentative="1">
      <w:start w:val="1"/>
      <w:numFmt w:val="bullet"/>
      <w:lvlText w:val="•"/>
      <w:lvlJc w:val="left"/>
      <w:pPr>
        <w:tabs>
          <w:tab w:val="num" w:pos="3600"/>
        </w:tabs>
        <w:ind w:left="3600" w:hanging="360"/>
      </w:pPr>
      <w:rPr>
        <w:rFonts w:ascii="Arial" w:hAnsi="Arial" w:hint="default"/>
      </w:rPr>
    </w:lvl>
    <w:lvl w:ilvl="5" w:tplc="870EC3BA" w:tentative="1">
      <w:start w:val="1"/>
      <w:numFmt w:val="bullet"/>
      <w:lvlText w:val="•"/>
      <w:lvlJc w:val="left"/>
      <w:pPr>
        <w:tabs>
          <w:tab w:val="num" w:pos="4320"/>
        </w:tabs>
        <w:ind w:left="4320" w:hanging="360"/>
      </w:pPr>
      <w:rPr>
        <w:rFonts w:ascii="Arial" w:hAnsi="Arial" w:hint="default"/>
      </w:rPr>
    </w:lvl>
    <w:lvl w:ilvl="6" w:tplc="384AF6C2" w:tentative="1">
      <w:start w:val="1"/>
      <w:numFmt w:val="bullet"/>
      <w:lvlText w:val="•"/>
      <w:lvlJc w:val="left"/>
      <w:pPr>
        <w:tabs>
          <w:tab w:val="num" w:pos="5040"/>
        </w:tabs>
        <w:ind w:left="5040" w:hanging="360"/>
      </w:pPr>
      <w:rPr>
        <w:rFonts w:ascii="Arial" w:hAnsi="Arial" w:hint="default"/>
      </w:rPr>
    </w:lvl>
    <w:lvl w:ilvl="7" w:tplc="2272B580" w:tentative="1">
      <w:start w:val="1"/>
      <w:numFmt w:val="bullet"/>
      <w:lvlText w:val="•"/>
      <w:lvlJc w:val="left"/>
      <w:pPr>
        <w:tabs>
          <w:tab w:val="num" w:pos="5760"/>
        </w:tabs>
        <w:ind w:left="5760" w:hanging="360"/>
      </w:pPr>
      <w:rPr>
        <w:rFonts w:ascii="Arial" w:hAnsi="Arial" w:hint="default"/>
      </w:rPr>
    </w:lvl>
    <w:lvl w:ilvl="8" w:tplc="79D0BC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054316"/>
    <w:multiLevelType w:val="hybridMultilevel"/>
    <w:tmpl w:val="E1367EF8"/>
    <w:lvl w:ilvl="0" w:tplc="53682F2A">
      <w:start w:val="1"/>
      <w:numFmt w:val="bullet"/>
      <w:lvlText w:val="•"/>
      <w:lvlJc w:val="left"/>
      <w:pPr>
        <w:tabs>
          <w:tab w:val="num" w:pos="720"/>
        </w:tabs>
        <w:ind w:left="720" w:hanging="360"/>
      </w:pPr>
      <w:rPr>
        <w:rFonts w:ascii="Arial" w:hAnsi="Arial" w:hint="default"/>
      </w:rPr>
    </w:lvl>
    <w:lvl w:ilvl="1" w:tplc="B4B88B4E">
      <w:start w:val="1"/>
      <w:numFmt w:val="bullet"/>
      <w:lvlText w:val="•"/>
      <w:lvlJc w:val="left"/>
      <w:pPr>
        <w:tabs>
          <w:tab w:val="num" w:pos="1440"/>
        </w:tabs>
        <w:ind w:left="1440" w:hanging="360"/>
      </w:pPr>
      <w:rPr>
        <w:rFonts w:ascii="Arial" w:hAnsi="Arial" w:hint="default"/>
      </w:rPr>
    </w:lvl>
    <w:lvl w:ilvl="2" w:tplc="98A6890A">
      <w:start w:val="174"/>
      <w:numFmt w:val="bullet"/>
      <w:lvlText w:val="•"/>
      <w:lvlJc w:val="left"/>
      <w:pPr>
        <w:tabs>
          <w:tab w:val="num" w:pos="2160"/>
        </w:tabs>
        <w:ind w:left="2160" w:hanging="360"/>
      </w:pPr>
      <w:rPr>
        <w:rFonts w:ascii="Arial" w:hAnsi="Arial" w:hint="default"/>
      </w:rPr>
    </w:lvl>
    <w:lvl w:ilvl="3" w:tplc="E5B60C14" w:tentative="1">
      <w:start w:val="1"/>
      <w:numFmt w:val="bullet"/>
      <w:lvlText w:val="•"/>
      <w:lvlJc w:val="left"/>
      <w:pPr>
        <w:tabs>
          <w:tab w:val="num" w:pos="2880"/>
        </w:tabs>
        <w:ind w:left="2880" w:hanging="360"/>
      </w:pPr>
      <w:rPr>
        <w:rFonts w:ascii="Arial" w:hAnsi="Arial" w:hint="default"/>
      </w:rPr>
    </w:lvl>
    <w:lvl w:ilvl="4" w:tplc="9ECC601E" w:tentative="1">
      <w:start w:val="1"/>
      <w:numFmt w:val="bullet"/>
      <w:lvlText w:val="•"/>
      <w:lvlJc w:val="left"/>
      <w:pPr>
        <w:tabs>
          <w:tab w:val="num" w:pos="3600"/>
        </w:tabs>
        <w:ind w:left="3600" w:hanging="360"/>
      </w:pPr>
      <w:rPr>
        <w:rFonts w:ascii="Arial" w:hAnsi="Arial" w:hint="default"/>
      </w:rPr>
    </w:lvl>
    <w:lvl w:ilvl="5" w:tplc="E208EA54" w:tentative="1">
      <w:start w:val="1"/>
      <w:numFmt w:val="bullet"/>
      <w:lvlText w:val="•"/>
      <w:lvlJc w:val="left"/>
      <w:pPr>
        <w:tabs>
          <w:tab w:val="num" w:pos="4320"/>
        </w:tabs>
        <w:ind w:left="4320" w:hanging="360"/>
      </w:pPr>
      <w:rPr>
        <w:rFonts w:ascii="Arial" w:hAnsi="Arial" w:hint="default"/>
      </w:rPr>
    </w:lvl>
    <w:lvl w:ilvl="6" w:tplc="2C926678" w:tentative="1">
      <w:start w:val="1"/>
      <w:numFmt w:val="bullet"/>
      <w:lvlText w:val="•"/>
      <w:lvlJc w:val="left"/>
      <w:pPr>
        <w:tabs>
          <w:tab w:val="num" w:pos="5040"/>
        </w:tabs>
        <w:ind w:left="5040" w:hanging="360"/>
      </w:pPr>
      <w:rPr>
        <w:rFonts w:ascii="Arial" w:hAnsi="Arial" w:hint="default"/>
      </w:rPr>
    </w:lvl>
    <w:lvl w:ilvl="7" w:tplc="863066EE" w:tentative="1">
      <w:start w:val="1"/>
      <w:numFmt w:val="bullet"/>
      <w:lvlText w:val="•"/>
      <w:lvlJc w:val="left"/>
      <w:pPr>
        <w:tabs>
          <w:tab w:val="num" w:pos="5760"/>
        </w:tabs>
        <w:ind w:left="5760" w:hanging="360"/>
      </w:pPr>
      <w:rPr>
        <w:rFonts w:ascii="Arial" w:hAnsi="Arial" w:hint="default"/>
      </w:rPr>
    </w:lvl>
    <w:lvl w:ilvl="8" w:tplc="4E8A9CC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C675A8"/>
    <w:multiLevelType w:val="hybridMultilevel"/>
    <w:tmpl w:val="03BE0EBE"/>
    <w:lvl w:ilvl="0" w:tplc="F1FE44B0">
      <w:start w:val="1"/>
      <w:numFmt w:val="bullet"/>
      <w:lvlText w:val="•"/>
      <w:lvlJc w:val="left"/>
      <w:pPr>
        <w:tabs>
          <w:tab w:val="num" w:pos="720"/>
        </w:tabs>
        <w:ind w:left="720" w:hanging="360"/>
      </w:pPr>
      <w:rPr>
        <w:rFonts w:ascii="Arial" w:hAnsi="Arial" w:hint="default"/>
      </w:rPr>
    </w:lvl>
    <w:lvl w:ilvl="1" w:tplc="67C4568A">
      <w:start w:val="1"/>
      <w:numFmt w:val="bullet"/>
      <w:lvlText w:val="•"/>
      <w:lvlJc w:val="left"/>
      <w:pPr>
        <w:tabs>
          <w:tab w:val="num" w:pos="1440"/>
        </w:tabs>
        <w:ind w:left="1440" w:hanging="360"/>
      </w:pPr>
      <w:rPr>
        <w:rFonts w:ascii="Arial" w:hAnsi="Arial" w:hint="default"/>
      </w:rPr>
    </w:lvl>
    <w:lvl w:ilvl="2" w:tplc="6FC66B48" w:tentative="1">
      <w:start w:val="1"/>
      <w:numFmt w:val="bullet"/>
      <w:lvlText w:val="•"/>
      <w:lvlJc w:val="left"/>
      <w:pPr>
        <w:tabs>
          <w:tab w:val="num" w:pos="2160"/>
        </w:tabs>
        <w:ind w:left="2160" w:hanging="360"/>
      </w:pPr>
      <w:rPr>
        <w:rFonts w:ascii="Arial" w:hAnsi="Arial" w:hint="default"/>
      </w:rPr>
    </w:lvl>
    <w:lvl w:ilvl="3" w:tplc="49CEE8EA" w:tentative="1">
      <w:start w:val="1"/>
      <w:numFmt w:val="bullet"/>
      <w:lvlText w:val="•"/>
      <w:lvlJc w:val="left"/>
      <w:pPr>
        <w:tabs>
          <w:tab w:val="num" w:pos="2880"/>
        </w:tabs>
        <w:ind w:left="2880" w:hanging="360"/>
      </w:pPr>
      <w:rPr>
        <w:rFonts w:ascii="Arial" w:hAnsi="Arial" w:hint="default"/>
      </w:rPr>
    </w:lvl>
    <w:lvl w:ilvl="4" w:tplc="D8E8F7F0" w:tentative="1">
      <w:start w:val="1"/>
      <w:numFmt w:val="bullet"/>
      <w:lvlText w:val="•"/>
      <w:lvlJc w:val="left"/>
      <w:pPr>
        <w:tabs>
          <w:tab w:val="num" w:pos="3600"/>
        </w:tabs>
        <w:ind w:left="3600" w:hanging="360"/>
      </w:pPr>
      <w:rPr>
        <w:rFonts w:ascii="Arial" w:hAnsi="Arial" w:hint="default"/>
      </w:rPr>
    </w:lvl>
    <w:lvl w:ilvl="5" w:tplc="76BEDB44" w:tentative="1">
      <w:start w:val="1"/>
      <w:numFmt w:val="bullet"/>
      <w:lvlText w:val="•"/>
      <w:lvlJc w:val="left"/>
      <w:pPr>
        <w:tabs>
          <w:tab w:val="num" w:pos="4320"/>
        </w:tabs>
        <w:ind w:left="4320" w:hanging="360"/>
      </w:pPr>
      <w:rPr>
        <w:rFonts w:ascii="Arial" w:hAnsi="Arial" w:hint="default"/>
      </w:rPr>
    </w:lvl>
    <w:lvl w:ilvl="6" w:tplc="46DE2C94" w:tentative="1">
      <w:start w:val="1"/>
      <w:numFmt w:val="bullet"/>
      <w:lvlText w:val="•"/>
      <w:lvlJc w:val="left"/>
      <w:pPr>
        <w:tabs>
          <w:tab w:val="num" w:pos="5040"/>
        </w:tabs>
        <w:ind w:left="5040" w:hanging="360"/>
      </w:pPr>
      <w:rPr>
        <w:rFonts w:ascii="Arial" w:hAnsi="Arial" w:hint="default"/>
      </w:rPr>
    </w:lvl>
    <w:lvl w:ilvl="7" w:tplc="75BE7F18" w:tentative="1">
      <w:start w:val="1"/>
      <w:numFmt w:val="bullet"/>
      <w:lvlText w:val="•"/>
      <w:lvlJc w:val="left"/>
      <w:pPr>
        <w:tabs>
          <w:tab w:val="num" w:pos="5760"/>
        </w:tabs>
        <w:ind w:left="5760" w:hanging="360"/>
      </w:pPr>
      <w:rPr>
        <w:rFonts w:ascii="Arial" w:hAnsi="Arial" w:hint="default"/>
      </w:rPr>
    </w:lvl>
    <w:lvl w:ilvl="8" w:tplc="25907BB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4FF4B56"/>
    <w:multiLevelType w:val="hybridMultilevel"/>
    <w:tmpl w:val="D1BE0652"/>
    <w:lvl w:ilvl="0" w:tplc="FA7609C6">
      <w:start w:val="1"/>
      <w:numFmt w:val="bullet"/>
      <w:lvlText w:val="•"/>
      <w:lvlJc w:val="left"/>
      <w:pPr>
        <w:tabs>
          <w:tab w:val="num" w:pos="720"/>
        </w:tabs>
        <w:ind w:left="720" w:hanging="360"/>
      </w:pPr>
      <w:rPr>
        <w:rFonts w:ascii="Arial" w:hAnsi="Arial" w:hint="default"/>
      </w:rPr>
    </w:lvl>
    <w:lvl w:ilvl="1" w:tplc="5E36D740">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40E6279E" w:tentative="1">
      <w:start w:val="1"/>
      <w:numFmt w:val="bullet"/>
      <w:lvlText w:val="•"/>
      <w:lvlJc w:val="left"/>
      <w:pPr>
        <w:tabs>
          <w:tab w:val="num" w:pos="2880"/>
        </w:tabs>
        <w:ind w:left="2880" w:hanging="360"/>
      </w:pPr>
      <w:rPr>
        <w:rFonts w:ascii="Arial" w:hAnsi="Arial" w:hint="default"/>
      </w:rPr>
    </w:lvl>
    <w:lvl w:ilvl="4" w:tplc="46405DD4" w:tentative="1">
      <w:start w:val="1"/>
      <w:numFmt w:val="bullet"/>
      <w:lvlText w:val="•"/>
      <w:lvlJc w:val="left"/>
      <w:pPr>
        <w:tabs>
          <w:tab w:val="num" w:pos="3600"/>
        </w:tabs>
        <w:ind w:left="3600" w:hanging="360"/>
      </w:pPr>
      <w:rPr>
        <w:rFonts w:ascii="Arial" w:hAnsi="Arial" w:hint="default"/>
      </w:rPr>
    </w:lvl>
    <w:lvl w:ilvl="5" w:tplc="119294EE" w:tentative="1">
      <w:start w:val="1"/>
      <w:numFmt w:val="bullet"/>
      <w:lvlText w:val="•"/>
      <w:lvlJc w:val="left"/>
      <w:pPr>
        <w:tabs>
          <w:tab w:val="num" w:pos="4320"/>
        </w:tabs>
        <w:ind w:left="4320" w:hanging="360"/>
      </w:pPr>
      <w:rPr>
        <w:rFonts w:ascii="Arial" w:hAnsi="Arial" w:hint="default"/>
      </w:rPr>
    </w:lvl>
    <w:lvl w:ilvl="6" w:tplc="E9D2B624" w:tentative="1">
      <w:start w:val="1"/>
      <w:numFmt w:val="bullet"/>
      <w:lvlText w:val="•"/>
      <w:lvlJc w:val="left"/>
      <w:pPr>
        <w:tabs>
          <w:tab w:val="num" w:pos="5040"/>
        </w:tabs>
        <w:ind w:left="5040" w:hanging="360"/>
      </w:pPr>
      <w:rPr>
        <w:rFonts w:ascii="Arial" w:hAnsi="Arial" w:hint="default"/>
      </w:rPr>
    </w:lvl>
    <w:lvl w:ilvl="7" w:tplc="F7ECA4D2" w:tentative="1">
      <w:start w:val="1"/>
      <w:numFmt w:val="bullet"/>
      <w:lvlText w:val="•"/>
      <w:lvlJc w:val="left"/>
      <w:pPr>
        <w:tabs>
          <w:tab w:val="num" w:pos="5760"/>
        </w:tabs>
        <w:ind w:left="5760" w:hanging="360"/>
      </w:pPr>
      <w:rPr>
        <w:rFonts w:ascii="Arial" w:hAnsi="Arial" w:hint="default"/>
      </w:rPr>
    </w:lvl>
    <w:lvl w:ilvl="8" w:tplc="9F3AEB0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6884C18"/>
    <w:multiLevelType w:val="hybridMultilevel"/>
    <w:tmpl w:val="0F08254E"/>
    <w:lvl w:ilvl="0" w:tplc="85E41DAA">
      <w:start w:val="1"/>
      <w:numFmt w:val="bullet"/>
      <w:lvlText w:val="•"/>
      <w:lvlJc w:val="left"/>
      <w:pPr>
        <w:tabs>
          <w:tab w:val="num" w:pos="720"/>
        </w:tabs>
        <w:ind w:left="720" w:hanging="360"/>
      </w:pPr>
      <w:rPr>
        <w:rFonts w:ascii="Arial" w:hAnsi="Arial" w:hint="default"/>
      </w:rPr>
    </w:lvl>
    <w:lvl w:ilvl="1" w:tplc="71E4AF7A">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9B4411B0" w:tentative="1">
      <w:start w:val="1"/>
      <w:numFmt w:val="bullet"/>
      <w:lvlText w:val="•"/>
      <w:lvlJc w:val="left"/>
      <w:pPr>
        <w:tabs>
          <w:tab w:val="num" w:pos="2880"/>
        </w:tabs>
        <w:ind w:left="2880" w:hanging="360"/>
      </w:pPr>
      <w:rPr>
        <w:rFonts w:ascii="Arial" w:hAnsi="Arial" w:hint="default"/>
      </w:rPr>
    </w:lvl>
    <w:lvl w:ilvl="4" w:tplc="EB5CD380" w:tentative="1">
      <w:start w:val="1"/>
      <w:numFmt w:val="bullet"/>
      <w:lvlText w:val="•"/>
      <w:lvlJc w:val="left"/>
      <w:pPr>
        <w:tabs>
          <w:tab w:val="num" w:pos="3600"/>
        </w:tabs>
        <w:ind w:left="3600" w:hanging="360"/>
      </w:pPr>
      <w:rPr>
        <w:rFonts w:ascii="Arial" w:hAnsi="Arial" w:hint="default"/>
      </w:rPr>
    </w:lvl>
    <w:lvl w:ilvl="5" w:tplc="57E6744C" w:tentative="1">
      <w:start w:val="1"/>
      <w:numFmt w:val="bullet"/>
      <w:lvlText w:val="•"/>
      <w:lvlJc w:val="left"/>
      <w:pPr>
        <w:tabs>
          <w:tab w:val="num" w:pos="4320"/>
        </w:tabs>
        <w:ind w:left="4320" w:hanging="360"/>
      </w:pPr>
      <w:rPr>
        <w:rFonts w:ascii="Arial" w:hAnsi="Arial" w:hint="default"/>
      </w:rPr>
    </w:lvl>
    <w:lvl w:ilvl="6" w:tplc="0F1867F6" w:tentative="1">
      <w:start w:val="1"/>
      <w:numFmt w:val="bullet"/>
      <w:lvlText w:val="•"/>
      <w:lvlJc w:val="left"/>
      <w:pPr>
        <w:tabs>
          <w:tab w:val="num" w:pos="5040"/>
        </w:tabs>
        <w:ind w:left="5040" w:hanging="360"/>
      </w:pPr>
      <w:rPr>
        <w:rFonts w:ascii="Arial" w:hAnsi="Arial" w:hint="default"/>
      </w:rPr>
    </w:lvl>
    <w:lvl w:ilvl="7" w:tplc="E3163F4E" w:tentative="1">
      <w:start w:val="1"/>
      <w:numFmt w:val="bullet"/>
      <w:lvlText w:val="•"/>
      <w:lvlJc w:val="left"/>
      <w:pPr>
        <w:tabs>
          <w:tab w:val="num" w:pos="5760"/>
        </w:tabs>
        <w:ind w:left="5760" w:hanging="360"/>
      </w:pPr>
      <w:rPr>
        <w:rFonts w:ascii="Arial" w:hAnsi="Arial" w:hint="default"/>
      </w:rPr>
    </w:lvl>
    <w:lvl w:ilvl="8" w:tplc="1188CBE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AF579A0"/>
    <w:multiLevelType w:val="hybridMultilevel"/>
    <w:tmpl w:val="9154CA6E"/>
    <w:lvl w:ilvl="0" w:tplc="5496670C">
      <w:start w:val="1"/>
      <w:numFmt w:val="bullet"/>
      <w:lvlText w:val="•"/>
      <w:lvlJc w:val="left"/>
      <w:pPr>
        <w:tabs>
          <w:tab w:val="num" w:pos="720"/>
        </w:tabs>
        <w:ind w:left="720" w:hanging="360"/>
      </w:pPr>
      <w:rPr>
        <w:rFonts w:ascii="Arial" w:hAnsi="Arial" w:hint="default"/>
      </w:rPr>
    </w:lvl>
    <w:lvl w:ilvl="1" w:tplc="92FEA036">
      <w:start w:val="1"/>
      <w:numFmt w:val="bullet"/>
      <w:lvlText w:val="•"/>
      <w:lvlJc w:val="left"/>
      <w:pPr>
        <w:tabs>
          <w:tab w:val="num" w:pos="1440"/>
        </w:tabs>
        <w:ind w:left="1440" w:hanging="360"/>
      </w:pPr>
      <w:rPr>
        <w:rFonts w:ascii="Arial" w:hAnsi="Arial" w:hint="default"/>
      </w:rPr>
    </w:lvl>
    <w:lvl w:ilvl="2" w:tplc="E1949890">
      <w:start w:val="1"/>
      <w:numFmt w:val="bullet"/>
      <w:lvlText w:val="•"/>
      <w:lvlJc w:val="left"/>
      <w:pPr>
        <w:tabs>
          <w:tab w:val="num" w:pos="2160"/>
        </w:tabs>
        <w:ind w:left="2160" w:hanging="360"/>
      </w:pPr>
      <w:rPr>
        <w:rFonts w:ascii="Arial" w:hAnsi="Arial" w:hint="default"/>
      </w:rPr>
    </w:lvl>
    <w:lvl w:ilvl="3" w:tplc="1BCA771C">
      <w:start w:val="1"/>
      <w:numFmt w:val="bullet"/>
      <w:lvlText w:val="ₒ"/>
      <w:lvlJc w:val="left"/>
      <w:pPr>
        <w:tabs>
          <w:tab w:val="num" w:pos="2880"/>
        </w:tabs>
        <w:ind w:left="2880" w:hanging="360"/>
      </w:pPr>
      <w:rPr>
        <w:rFonts w:ascii="Arial" w:hAnsi="Arial" w:hint="default"/>
      </w:rPr>
    </w:lvl>
    <w:lvl w:ilvl="4" w:tplc="CC046408" w:tentative="1">
      <w:start w:val="1"/>
      <w:numFmt w:val="bullet"/>
      <w:lvlText w:val="•"/>
      <w:lvlJc w:val="left"/>
      <w:pPr>
        <w:tabs>
          <w:tab w:val="num" w:pos="3600"/>
        </w:tabs>
        <w:ind w:left="3600" w:hanging="360"/>
      </w:pPr>
      <w:rPr>
        <w:rFonts w:ascii="Arial" w:hAnsi="Arial" w:hint="default"/>
      </w:rPr>
    </w:lvl>
    <w:lvl w:ilvl="5" w:tplc="164A56EC" w:tentative="1">
      <w:start w:val="1"/>
      <w:numFmt w:val="bullet"/>
      <w:lvlText w:val="•"/>
      <w:lvlJc w:val="left"/>
      <w:pPr>
        <w:tabs>
          <w:tab w:val="num" w:pos="4320"/>
        </w:tabs>
        <w:ind w:left="4320" w:hanging="360"/>
      </w:pPr>
      <w:rPr>
        <w:rFonts w:ascii="Arial" w:hAnsi="Arial" w:hint="default"/>
      </w:rPr>
    </w:lvl>
    <w:lvl w:ilvl="6" w:tplc="186663A0" w:tentative="1">
      <w:start w:val="1"/>
      <w:numFmt w:val="bullet"/>
      <w:lvlText w:val="•"/>
      <w:lvlJc w:val="left"/>
      <w:pPr>
        <w:tabs>
          <w:tab w:val="num" w:pos="5040"/>
        </w:tabs>
        <w:ind w:left="5040" w:hanging="360"/>
      </w:pPr>
      <w:rPr>
        <w:rFonts w:ascii="Arial" w:hAnsi="Arial" w:hint="default"/>
      </w:rPr>
    </w:lvl>
    <w:lvl w:ilvl="7" w:tplc="47A885D0" w:tentative="1">
      <w:start w:val="1"/>
      <w:numFmt w:val="bullet"/>
      <w:lvlText w:val="•"/>
      <w:lvlJc w:val="left"/>
      <w:pPr>
        <w:tabs>
          <w:tab w:val="num" w:pos="5760"/>
        </w:tabs>
        <w:ind w:left="5760" w:hanging="360"/>
      </w:pPr>
      <w:rPr>
        <w:rFonts w:ascii="Arial" w:hAnsi="Arial" w:hint="default"/>
      </w:rPr>
    </w:lvl>
    <w:lvl w:ilvl="8" w:tplc="EECA7AC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B1E274E"/>
    <w:multiLevelType w:val="hybridMultilevel"/>
    <w:tmpl w:val="3378FCB0"/>
    <w:lvl w:ilvl="0" w:tplc="85E41DAA">
      <w:start w:val="1"/>
      <w:numFmt w:val="bullet"/>
      <w:lvlText w:val="•"/>
      <w:lvlJc w:val="left"/>
      <w:pPr>
        <w:tabs>
          <w:tab w:val="num" w:pos="720"/>
        </w:tabs>
        <w:ind w:left="720" w:hanging="360"/>
      </w:pPr>
      <w:rPr>
        <w:rFonts w:ascii="Arial" w:hAnsi="Arial" w:hint="default"/>
      </w:rPr>
    </w:lvl>
    <w:lvl w:ilvl="1" w:tplc="71E4AF7A">
      <w:start w:val="1"/>
      <w:numFmt w:val="bullet"/>
      <w:lvlText w:val="•"/>
      <w:lvlJc w:val="left"/>
      <w:pPr>
        <w:tabs>
          <w:tab w:val="num" w:pos="1440"/>
        </w:tabs>
        <w:ind w:left="1440" w:hanging="360"/>
      </w:pPr>
      <w:rPr>
        <w:rFonts w:ascii="Arial" w:hAnsi="Arial" w:hint="default"/>
      </w:rPr>
    </w:lvl>
    <w:lvl w:ilvl="2" w:tplc="5DF26C7E">
      <w:start w:val="174"/>
      <w:numFmt w:val="bullet"/>
      <w:lvlText w:val="•"/>
      <w:lvlJc w:val="left"/>
      <w:pPr>
        <w:tabs>
          <w:tab w:val="num" w:pos="2160"/>
        </w:tabs>
        <w:ind w:left="2160" w:hanging="360"/>
      </w:pPr>
      <w:rPr>
        <w:rFonts w:ascii="Arial" w:hAnsi="Arial" w:hint="default"/>
      </w:rPr>
    </w:lvl>
    <w:lvl w:ilvl="3" w:tplc="9B4411B0" w:tentative="1">
      <w:start w:val="1"/>
      <w:numFmt w:val="bullet"/>
      <w:lvlText w:val="•"/>
      <w:lvlJc w:val="left"/>
      <w:pPr>
        <w:tabs>
          <w:tab w:val="num" w:pos="2880"/>
        </w:tabs>
        <w:ind w:left="2880" w:hanging="360"/>
      </w:pPr>
      <w:rPr>
        <w:rFonts w:ascii="Arial" w:hAnsi="Arial" w:hint="default"/>
      </w:rPr>
    </w:lvl>
    <w:lvl w:ilvl="4" w:tplc="EB5CD380" w:tentative="1">
      <w:start w:val="1"/>
      <w:numFmt w:val="bullet"/>
      <w:lvlText w:val="•"/>
      <w:lvlJc w:val="left"/>
      <w:pPr>
        <w:tabs>
          <w:tab w:val="num" w:pos="3600"/>
        </w:tabs>
        <w:ind w:left="3600" w:hanging="360"/>
      </w:pPr>
      <w:rPr>
        <w:rFonts w:ascii="Arial" w:hAnsi="Arial" w:hint="default"/>
      </w:rPr>
    </w:lvl>
    <w:lvl w:ilvl="5" w:tplc="57E6744C" w:tentative="1">
      <w:start w:val="1"/>
      <w:numFmt w:val="bullet"/>
      <w:lvlText w:val="•"/>
      <w:lvlJc w:val="left"/>
      <w:pPr>
        <w:tabs>
          <w:tab w:val="num" w:pos="4320"/>
        </w:tabs>
        <w:ind w:left="4320" w:hanging="360"/>
      </w:pPr>
      <w:rPr>
        <w:rFonts w:ascii="Arial" w:hAnsi="Arial" w:hint="default"/>
      </w:rPr>
    </w:lvl>
    <w:lvl w:ilvl="6" w:tplc="0F1867F6" w:tentative="1">
      <w:start w:val="1"/>
      <w:numFmt w:val="bullet"/>
      <w:lvlText w:val="•"/>
      <w:lvlJc w:val="left"/>
      <w:pPr>
        <w:tabs>
          <w:tab w:val="num" w:pos="5040"/>
        </w:tabs>
        <w:ind w:left="5040" w:hanging="360"/>
      </w:pPr>
      <w:rPr>
        <w:rFonts w:ascii="Arial" w:hAnsi="Arial" w:hint="default"/>
      </w:rPr>
    </w:lvl>
    <w:lvl w:ilvl="7" w:tplc="E3163F4E" w:tentative="1">
      <w:start w:val="1"/>
      <w:numFmt w:val="bullet"/>
      <w:lvlText w:val="•"/>
      <w:lvlJc w:val="left"/>
      <w:pPr>
        <w:tabs>
          <w:tab w:val="num" w:pos="5760"/>
        </w:tabs>
        <w:ind w:left="5760" w:hanging="360"/>
      </w:pPr>
      <w:rPr>
        <w:rFonts w:ascii="Arial" w:hAnsi="Arial" w:hint="default"/>
      </w:rPr>
    </w:lvl>
    <w:lvl w:ilvl="8" w:tplc="1188CBE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ED10940"/>
    <w:multiLevelType w:val="hybridMultilevel"/>
    <w:tmpl w:val="1598BF9A"/>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6" w15:restartNumberingAfterBreak="0">
    <w:nsid w:val="703E43A0"/>
    <w:multiLevelType w:val="hybridMultilevel"/>
    <w:tmpl w:val="26A29536"/>
    <w:lvl w:ilvl="0" w:tplc="DF6E0ABE">
      <w:start w:val="1"/>
      <w:numFmt w:val="bullet"/>
      <w:lvlText w:val="•"/>
      <w:lvlJc w:val="left"/>
      <w:pPr>
        <w:tabs>
          <w:tab w:val="num" w:pos="720"/>
        </w:tabs>
        <w:ind w:left="720" w:hanging="360"/>
      </w:pPr>
      <w:rPr>
        <w:rFonts w:ascii="Arial" w:hAnsi="Arial" w:hint="default"/>
      </w:rPr>
    </w:lvl>
    <w:lvl w:ilvl="1" w:tplc="778E0F94" w:tentative="1">
      <w:start w:val="1"/>
      <w:numFmt w:val="bullet"/>
      <w:lvlText w:val="•"/>
      <w:lvlJc w:val="left"/>
      <w:pPr>
        <w:tabs>
          <w:tab w:val="num" w:pos="1440"/>
        </w:tabs>
        <w:ind w:left="1440" w:hanging="360"/>
      </w:pPr>
      <w:rPr>
        <w:rFonts w:ascii="Arial" w:hAnsi="Arial" w:hint="default"/>
      </w:rPr>
    </w:lvl>
    <w:lvl w:ilvl="2" w:tplc="229ACB7E" w:tentative="1">
      <w:start w:val="1"/>
      <w:numFmt w:val="bullet"/>
      <w:lvlText w:val="•"/>
      <w:lvlJc w:val="left"/>
      <w:pPr>
        <w:tabs>
          <w:tab w:val="num" w:pos="2160"/>
        </w:tabs>
        <w:ind w:left="2160" w:hanging="360"/>
      </w:pPr>
      <w:rPr>
        <w:rFonts w:ascii="Arial" w:hAnsi="Arial" w:hint="default"/>
      </w:rPr>
    </w:lvl>
    <w:lvl w:ilvl="3" w:tplc="3128472E" w:tentative="1">
      <w:start w:val="1"/>
      <w:numFmt w:val="bullet"/>
      <w:lvlText w:val="•"/>
      <w:lvlJc w:val="left"/>
      <w:pPr>
        <w:tabs>
          <w:tab w:val="num" w:pos="2880"/>
        </w:tabs>
        <w:ind w:left="2880" w:hanging="360"/>
      </w:pPr>
      <w:rPr>
        <w:rFonts w:ascii="Arial" w:hAnsi="Arial" w:hint="default"/>
      </w:rPr>
    </w:lvl>
    <w:lvl w:ilvl="4" w:tplc="0810B650" w:tentative="1">
      <w:start w:val="1"/>
      <w:numFmt w:val="bullet"/>
      <w:lvlText w:val="•"/>
      <w:lvlJc w:val="left"/>
      <w:pPr>
        <w:tabs>
          <w:tab w:val="num" w:pos="3600"/>
        </w:tabs>
        <w:ind w:left="3600" w:hanging="360"/>
      </w:pPr>
      <w:rPr>
        <w:rFonts w:ascii="Arial" w:hAnsi="Arial" w:hint="default"/>
      </w:rPr>
    </w:lvl>
    <w:lvl w:ilvl="5" w:tplc="C1986BDC" w:tentative="1">
      <w:start w:val="1"/>
      <w:numFmt w:val="bullet"/>
      <w:lvlText w:val="•"/>
      <w:lvlJc w:val="left"/>
      <w:pPr>
        <w:tabs>
          <w:tab w:val="num" w:pos="4320"/>
        </w:tabs>
        <w:ind w:left="4320" w:hanging="360"/>
      </w:pPr>
      <w:rPr>
        <w:rFonts w:ascii="Arial" w:hAnsi="Arial" w:hint="default"/>
      </w:rPr>
    </w:lvl>
    <w:lvl w:ilvl="6" w:tplc="31D896FE" w:tentative="1">
      <w:start w:val="1"/>
      <w:numFmt w:val="bullet"/>
      <w:lvlText w:val="•"/>
      <w:lvlJc w:val="left"/>
      <w:pPr>
        <w:tabs>
          <w:tab w:val="num" w:pos="5040"/>
        </w:tabs>
        <w:ind w:left="5040" w:hanging="360"/>
      </w:pPr>
      <w:rPr>
        <w:rFonts w:ascii="Arial" w:hAnsi="Arial" w:hint="default"/>
      </w:rPr>
    </w:lvl>
    <w:lvl w:ilvl="7" w:tplc="148EDADC" w:tentative="1">
      <w:start w:val="1"/>
      <w:numFmt w:val="bullet"/>
      <w:lvlText w:val="•"/>
      <w:lvlJc w:val="left"/>
      <w:pPr>
        <w:tabs>
          <w:tab w:val="num" w:pos="5760"/>
        </w:tabs>
        <w:ind w:left="5760" w:hanging="360"/>
      </w:pPr>
      <w:rPr>
        <w:rFonts w:ascii="Arial" w:hAnsi="Arial" w:hint="default"/>
      </w:rPr>
    </w:lvl>
    <w:lvl w:ilvl="8" w:tplc="B8C0271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3AD771D"/>
    <w:multiLevelType w:val="hybridMultilevel"/>
    <w:tmpl w:val="CBAC38B2"/>
    <w:lvl w:ilvl="0" w:tplc="11FA0C42">
      <w:start w:val="1"/>
      <w:numFmt w:val="bullet"/>
      <w:lvlText w:val="•"/>
      <w:lvlJc w:val="left"/>
      <w:pPr>
        <w:tabs>
          <w:tab w:val="num" w:pos="720"/>
        </w:tabs>
        <w:ind w:left="720" w:hanging="360"/>
      </w:pPr>
      <w:rPr>
        <w:rFonts w:ascii="Arial" w:hAnsi="Arial" w:hint="default"/>
      </w:rPr>
    </w:lvl>
    <w:lvl w:ilvl="1" w:tplc="84EE1328">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70503D9C">
      <w:start w:val="1"/>
      <w:numFmt w:val="bullet"/>
      <w:lvlText w:val="•"/>
      <w:lvlJc w:val="left"/>
      <w:pPr>
        <w:tabs>
          <w:tab w:val="num" w:pos="2880"/>
        </w:tabs>
        <w:ind w:left="2880" w:hanging="360"/>
      </w:pPr>
      <w:rPr>
        <w:rFonts w:ascii="Arial" w:hAnsi="Arial" w:hint="default"/>
      </w:rPr>
    </w:lvl>
    <w:lvl w:ilvl="4" w:tplc="E97A7FA0" w:tentative="1">
      <w:start w:val="1"/>
      <w:numFmt w:val="bullet"/>
      <w:lvlText w:val="•"/>
      <w:lvlJc w:val="left"/>
      <w:pPr>
        <w:tabs>
          <w:tab w:val="num" w:pos="3600"/>
        </w:tabs>
        <w:ind w:left="3600" w:hanging="360"/>
      </w:pPr>
      <w:rPr>
        <w:rFonts w:ascii="Arial" w:hAnsi="Arial" w:hint="default"/>
      </w:rPr>
    </w:lvl>
    <w:lvl w:ilvl="5" w:tplc="870EC3BA" w:tentative="1">
      <w:start w:val="1"/>
      <w:numFmt w:val="bullet"/>
      <w:lvlText w:val="•"/>
      <w:lvlJc w:val="left"/>
      <w:pPr>
        <w:tabs>
          <w:tab w:val="num" w:pos="4320"/>
        </w:tabs>
        <w:ind w:left="4320" w:hanging="360"/>
      </w:pPr>
      <w:rPr>
        <w:rFonts w:ascii="Arial" w:hAnsi="Arial" w:hint="default"/>
      </w:rPr>
    </w:lvl>
    <w:lvl w:ilvl="6" w:tplc="384AF6C2" w:tentative="1">
      <w:start w:val="1"/>
      <w:numFmt w:val="bullet"/>
      <w:lvlText w:val="•"/>
      <w:lvlJc w:val="left"/>
      <w:pPr>
        <w:tabs>
          <w:tab w:val="num" w:pos="5040"/>
        </w:tabs>
        <w:ind w:left="5040" w:hanging="360"/>
      </w:pPr>
      <w:rPr>
        <w:rFonts w:ascii="Arial" w:hAnsi="Arial" w:hint="default"/>
      </w:rPr>
    </w:lvl>
    <w:lvl w:ilvl="7" w:tplc="2272B580" w:tentative="1">
      <w:start w:val="1"/>
      <w:numFmt w:val="bullet"/>
      <w:lvlText w:val="•"/>
      <w:lvlJc w:val="left"/>
      <w:pPr>
        <w:tabs>
          <w:tab w:val="num" w:pos="5760"/>
        </w:tabs>
        <w:ind w:left="5760" w:hanging="360"/>
      </w:pPr>
      <w:rPr>
        <w:rFonts w:ascii="Arial" w:hAnsi="Arial" w:hint="default"/>
      </w:rPr>
    </w:lvl>
    <w:lvl w:ilvl="8" w:tplc="79D0BCD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4F35A79"/>
    <w:multiLevelType w:val="hybridMultilevel"/>
    <w:tmpl w:val="5596CF14"/>
    <w:lvl w:ilvl="0" w:tplc="D1904098">
      <w:start w:val="1"/>
      <w:numFmt w:val="bullet"/>
      <w:lvlText w:val="•"/>
      <w:lvlJc w:val="left"/>
      <w:pPr>
        <w:tabs>
          <w:tab w:val="num" w:pos="720"/>
        </w:tabs>
        <w:ind w:left="720" w:hanging="360"/>
      </w:pPr>
      <w:rPr>
        <w:rFonts w:ascii="Arial" w:hAnsi="Arial" w:hint="default"/>
      </w:rPr>
    </w:lvl>
    <w:lvl w:ilvl="1" w:tplc="9D348322">
      <w:start w:val="1"/>
      <w:numFmt w:val="bullet"/>
      <w:lvlText w:val="•"/>
      <w:lvlJc w:val="left"/>
      <w:pPr>
        <w:tabs>
          <w:tab w:val="num" w:pos="1440"/>
        </w:tabs>
        <w:ind w:left="1440" w:hanging="360"/>
      </w:pPr>
      <w:rPr>
        <w:rFonts w:ascii="Arial" w:hAnsi="Arial" w:hint="default"/>
      </w:rPr>
    </w:lvl>
    <w:lvl w:ilvl="2" w:tplc="1EC6FB0A">
      <w:start w:val="174"/>
      <w:numFmt w:val="bullet"/>
      <w:lvlText w:val="•"/>
      <w:lvlJc w:val="left"/>
      <w:pPr>
        <w:tabs>
          <w:tab w:val="num" w:pos="2160"/>
        </w:tabs>
        <w:ind w:left="2160" w:hanging="360"/>
      </w:pPr>
      <w:rPr>
        <w:rFonts w:ascii="Arial" w:hAnsi="Arial" w:hint="default"/>
      </w:rPr>
    </w:lvl>
    <w:lvl w:ilvl="3" w:tplc="5E881B72" w:tentative="1">
      <w:start w:val="1"/>
      <w:numFmt w:val="bullet"/>
      <w:lvlText w:val="•"/>
      <w:lvlJc w:val="left"/>
      <w:pPr>
        <w:tabs>
          <w:tab w:val="num" w:pos="2880"/>
        </w:tabs>
        <w:ind w:left="2880" w:hanging="360"/>
      </w:pPr>
      <w:rPr>
        <w:rFonts w:ascii="Arial" w:hAnsi="Arial" w:hint="default"/>
      </w:rPr>
    </w:lvl>
    <w:lvl w:ilvl="4" w:tplc="52BEC452" w:tentative="1">
      <w:start w:val="1"/>
      <w:numFmt w:val="bullet"/>
      <w:lvlText w:val="•"/>
      <w:lvlJc w:val="left"/>
      <w:pPr>
        <w:tabs>
          <w:tab w:val="num" w:pos="3600"/>
        </w:tabs>
        <w:ind w:left="3600" w:hanging="360"/>
      </w:pPr>
      <w:rPr>
        <w:rFonts w:ascii="Arial" w:hAnsi="Arial" w:hint="default"/>
      </w:rPr>
    </w:lvl>
    <w:lvl w:ilvl="5" w:tplc="2B68B53E" w:tentative="1">
      <w:start w:val="1"/>
      <w:numFmt w:val="bullet"/>
      <w:lvlText w:val="•"/>
      <w:lvlJc w:val="left"/>
      <w:pPr>
        <w:tabs>
          <w:tab w:val="num" w:pos="4320"/>
        </w:tabs>
        <w:ind w:left="4320" w:hanging="360"/>
      </w:pPr>
      <w:rPr>
        <w:rFonts w:ascii="Arial" w:hAnsi="Arial" w:hint="default"/>
      </w:rPr>
    </w:lvl>
    <w:lvl w:ilvl="6" w:tplc="914EF6EE" w:tentative="1">
      <w:start w:val="1"/>
      <w:numFmt w:val="bullet"/>
      <w:lvlText w:val="•"/>
      <w:lvlJc w:val="left"/>
      <w:pPr>
        <w:tabs>
          <w:tab w:val="num" w:pos="5040"/>
        </w:tabs>
        <w:ind w:left="5040" w:hanging="360"/>
      </w:pPr>
      <w:rPr>
        <w:rFonts w:ascii="Arial" w:hAnsi="Arial" w:hint="default"/>
      </w:rPr>
    </w:lvl>
    <w:lvl w:ilvl="7" w:tplc="90E8BA64" w:tentative="1">
      <w:start w:val="1"/>
      <w:numFmt w:val="bullet"/>
      <w:lvlText w:val="•"/>
      <w:lvlJc w:val="left"/>
      <w:pPr>
        <w:tabs>
          <w:tab w:val="num" w:pos="5760"/>
        </w:tabs>
        <w:ind w:left="5760" w:hanging="360"/>
      </w:pPr>
      <w:rPr>
        <w:rFonts w:ascii="Arial" w:hAnsi="Arial" w:hint="default"/>
      </w:rPr>
    </w:lvl>
    <w:lvl w:ilvl="8" w:tplc="0F6CF1B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72523A7"/>
    <w:multiLevelType w:val="hybridMultilevel"/>
    <w:tmpl w:val="FC1C5DD4"/>
    <w:lvl w:ilvl="0" w:tplc="F7E6E74A">
      <w:start w:val="1"/>
      <w:numFmt w:val="bullet"/>
      <w:lvlText w:val="•"/>
      <w:lvlJc w:val="left"/>
      <w:pPr>
        <w:tabs>
          <w:tab w:val="num" w:pos="720"/>
        </w:tabs>
        <w:ind w:left="720" w:hanging="360"/>
      </w:pPr>
      <w:rPr>
        <w:rFonts w:ascii="Arial" w:hAnsi="Arial" w:hint="default"/>
      </w:rPr>
    </w:lvl>
    <w:lvl w:ilvl="1" w:tplc="C7384DA4">
      <w:start w:val="1"/>
      <w:numFmt w:val="bullet"/>
      <w:lvlText w:val="•"/>
      <w:lvlJc w:val="left"/>
      <w:pPr>
        <w:tabs>
          <w:tab w:val="num" w:pos="1440"/>
        </w:tabs>
        <w:ind w:left="1440" w:hanging="360"/>
      </w:pPr>
      <w:rPr>
        <w:rFonts w:ascii="Arial" w:hAnsi="Arial" w:hint="default"/>
      </w:rPr>
    </w:lvl>
    <w:lvl w:ilvl="2" w:tplc="DF240784" w:tentative="1">
      <w:start w:val="1"/>
      <w:numFmt w:val="bullet"/>
      <w:lvlText w:val="•"/>
      <w:lvlJc w:val="left"/>
      <w:pPr>
        <w:tabs>
          <w:tab w:val="num" w:pos="2160"/>
        </w:tabs>
        <w:ind w:left="2160" w:hanging="360"/>
      </w:pPr>
      <w:rPr>
        <w:rFonts w:ascii="Arial" w:hAnsi="Arial" w:hint="default"/>
      </w:rPr>
    </w:lvl>
    <w:lvl w:ilvl="3" w:tplc="8E386278" w:tentative="1">
      <w:start w:val="1"/>
      <w:numFmt w:val="bullet"/>
      <w:lvlText w:val="•"/>
      <w:lvlJc w:val="left"/>
      <w:pPr>
        <w:tabs>
          <w:tab w:val="num" w:pos="2880"/>
        </w:tabs>
        <w:ind w:left="2880" w:hanging="360"/>
      </w:pPr>
      <w:rPr>
        <w:rFonts w:ascii="Arial" w:hAnsi="Arial" w:hint="default"/>
      </w:rPr>
    </w:lvl>
    <w:lvl w:ilvl="4" w:tplc="0D42F6BE" w:tentative="1">
      <w:start w:val="1"/>
      <w:numFmt w:val="bullet"/>
      <w:lvlText w:val="•"/>
      <w:lvlJc w:val="left"/>
      <w:pPr>
        <w:tabs>
          <w:tab w:val="num" w:pos="3600"/>
        </w:tabs>
        <w:ind w:left="3600" w:hanging="360"/>
      </w:pPr>
      <w:rPr>
        <w:rFonts w:ascii="Arial" w:hAnsi="Arial" w:hint="default"/>
      </w:rPr>
    </w:lvl>
    <w:lvl w:ilvl="5" w:tplc="6D9EC16E" w:tentative="1">
      <w:start w:val="1"/>
      <w:numFmt w:val="bullet"/>
      <w:lvlText w:val="•"/>
      <w:lvlJc w:val="left"/>
      <w:pPr>
        <w:tabs>
          <w:tab w:val="num" w:pos="4320"/>
        </w:tabs>
        <w:ind w:left="4320" w:hanging="360"/>
      </w:pPr>
      <w:rPr>
        <w:rFonts w:ascii="Arial" w:hAnsi="Arial" w:hint="default"/>
      </w:rPr>
    </w:lvl>
    <w:lvl w:ilvl="6" w:tplc="1F2E8C22" w:tentative="1">
      <w:start w:val="1"/>
      <w:numFmt w:val="bullet"/>
      <w:lvlText w:val="•"/>
      <w:lvlJc w:val="left"/>
      <w:pPr>
        <w:tabs>
          <w:tab w:val="num" w:pos="5040"/>
        </w:tabs>
        <w:ind w:left="5040" w:hanging="360"/>
      </w:pPr>
      <w:rPr>
        <w:rFonts w:ascii="Arial" w:hAnsi="Arial" w:hint="default"/>
      </w:rPr>
    </w:lvl>
    <w:lvl w:ilvl="7" w:tplc="9314DC44" w:tentative="1">
      <w:start w:val="1"/>
      <w:numFmt w:val="bullet"/>
      <w:lvlText w:val="•"/>
      <w:lvlJc w:val="left"/>
      <w:pPr>
        <w:tabs>
          <w:tab w:val="num" w:pos="5760"/>
        </w:tabs>
        <w:ind w:left="5760" w:hanging="360"/>
      </w:pPr>
      <w:rPr>
        <w:rFonts w:ascii="Arial" w:hAnsi="Arial" w:hint="default"/>
      </w:rPr>
    </w:lvl>
    <w:lvl w:ilvl="8" w:tplc="B450F75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7E2615A"/>
    <w:multiLevelType w:val="hybridMultilevel"/>
    <w:tmpl w:val="E5A0AF5C"/>
    <w:lvl w:ilvl="0" w:tplc="0EBEEC92">
      <w:start w:val="1"/>
      <w:numFmt w:val="bullet"/>
      <w:lvlText w:val="•"/>
      <w:lvlJc w:val="left"/>
      <w:pPr>
        <w:tabs>
          <w:tab w:val="num" w:pos="720"/>
        </w:tabs>
        <w:ind w:left="720" w:hanging="360"/>
      </w:pPr>
      <w:rPr>
        <w:rFonts w:ascii="Arial" w:hAnsi="Arial" w:hint="default"/>
      </w:rPr>
    </w:lvl>
    <w:lvl w:ilvl="1" w:tplc="64E4FAA4">
      <w:start w:val="1"/>
      <w:numFmt w:val="bullet"/>
      <w:lvlText w:val="•"/>
      <w:lvlJc w:val="left"/>
      <w:pPr>
        <w:tabs>
          <w:tab w:val="num" w:pos="1440"/>
        </w:tabs>
        <w:ind w:left="1440" w:hanging="360"/>
      </w:pPr>
      <w:rPr>
        <w:rFonts w:ascii="Arial" w:hAnsi="Arial" w:hint="default"/>
      </w:rPr>
    </w:lvl>
    <w:lvl w:ilvl="2" w:tplc="F21487EE">
      <w:start w:val="174"/>
      <w:numFmt w:val="bullet"/>
      <w:lvlText w:val="•"/>
      <w:lvlJc w:val="left"/>
      <w:pPr>
        <w:tabs>
          <w:tab w:val="num" w:pos="2160"/>
        </w:tabs>
        <w:ind w:left="2160" w:hanging="360"/>
      </w:pPr>
      <w:rPr>
        <w:rFonts w:ascii="Arial" w:hAnsi="Arial" w:hint="default"/>
      </w:rPr>
    </w:lvl>
    <w:lvl w:ilvl="3" w:tplc="2D080884" w:tentative="1">
      <w:start w:val="1"/>
      <w:numFmt w:val="bullet"/>
      <w:lvlText w:val="•"/>
      <w:lvlJc w:val="left"/>
      <w:pPr>
        <w:tabs>
          <w:tab w:val="num" w:pos="2880"/>
        </w:tabs>
        <w:ind w:left="2880" w:hanging="360"/>
      </w:pPr>
      <w:rPr>
        <w:rFonts w:ascii="Arial" w:hAnsi="Arial" w:hint="default"/>
      </w:rPr>
    </w:lvl>
    <w:lvl w:ilvl="4" w:tplc="F45061F6" w:tentative="1">
      <w:start w:val="1"/>
      <w:numFmt w:val="bullet"/>
      <w:lvlText w:val="•"/>
      <w:lvlJc w:val="left"/>
      <w:pPr>
        <w:tabs>
          <w:tab w:val="num" w:pos="3600"/>
        </w:tabs>
        <w:ind w:left="3600" w:hanging="360"/>
      </w:pPr>
      <w:rPr>
        <w:rFonts w:ascii="Arial" w:hAnsi="Arial" w:hint="default"/>
      </w:rPr>
    </w:lvl>
    <w:lvl w:ilvl="5" w:tplc="B4209C70" w:tentative="1">
      <w:start w:val="1"/>
      <w:numFmt w:val="bullet"/>
      <w:lvlText w:val="•"/>
      <w:lvlJc w:val="left"/>
      <w:pPr>
        <w:tabs>
          <w:tab w:val="num" w:pos="4320"/>
        </w:tabs>
        <w:ind w:left="4320" w:hanging="360"/>
      </w:pPr>
      <w:rPr>
        <w:rFonts w:ascii="Arial" w:hAnsi="Arial" w:hint="default"/>
      </w:rPr>
    </w:lvl>
    <w:lvl w:ilvl="6" w:tplc="FE14FF3C" w:tentative="1">
      <w:start w:val="1"/>
      <w:numFmt w:val="bullet"/>
      <w:lvlText w:val="•"/>
      <w:lvlJc w:val="left"/>
      <w:pPr>
        <w:tabs>
          <w:tab w:val="num" w:pos="5040"/>
        </w:tabs>
        <w:ind w:left="5040" w:hanging="360"/>
      </w:pPr>
      <w:rPr>
        <w:rFonts w:ascii="Arial" w:hAnsi="Arial" w:hint="default"/>
      </w:rPr>
    </w:lvl>
    <w:lvl w:ilvl="7" w:tplc="283E355A" w:tentative="1">
      <w:start w:val="1"/>
      <w:numFmt w:val="bullet"/>
      <w:lvlText w:val="•"/>
      <w:lvlJc w:val="left"/>
      <w:pPr>
        <w:tabs>
          <w:tab w:val="num" w:pos="5760"/>
        </w:tabs>
        <w:ind w:left="5760" w:hanging="360"/>
      </w:pPr>
      <w:rPr>
        <w:rFonts w:ascii="Arial" w:hAnsi="Arial" w:hint="default"/>
      </w:rPr>
    </w:lvl>
    <w:lvl w:ilvl="8" w:tplc="1D827BA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BD862A4"/>
    <w:multiLevelType w:val="hybridMultilevel"/>
    <w:tmpl w:val="EAB82C18"/>
    <w:lvl w:ilvl="0" w:tplc="0EBEEC92">
      <w:start w:val="1"/>
      <w:numFmt w:val="bullet"/>
      <w:lvlText w:val="•"/>
      <w:lvlJc w:val="left"/>
      <w:pPr>
        <w:tabs>
          <w:tab w:val="num" w:pos="720"/>
        </w:tabs>
        <w:ind w:left="720" w:hanging="360"/>
      </w:pPr>
      <w:rPr>
        <w:rFonts w:ascii="Arial" w:hAnsi="Arial" w:hint="default"/>
      </w:rPr>
    </w:lvl>
    <w:lvl w:ilvl="1" w:tplc="64E4FAA4">
      <w:start w:val="1"/>
      <w:numFmt w:val="bullet"/>
      <w:lvlText w:val="•"/>
      <w:lvlJc w:val="left"/>
      <w:pPr>
        <w:tabs>
          <w:tab w:val="num" w:pos="1440"/>
        </w:tabs>
        <w:ind w:left="1440" w:hanging="360"/>
      </w:pPr>
      <w:rPr>
        <w:rFonts w:ascii="Arial" w:hAnsi="Arial" w:hint="default"/>
      </w:rPr>
    </w:lvl>
    <w:lvl w:ilvl="2" w:tplc="1BCA771C">
      <w:start w:val="1"/>
      <w:numFmt w:val="bullet"/>
      <w:lvlText w:val="ₒ"/>
      <w:lvlJc w:val="left"/>
      <w:pPr>
        <w:tabs>
          <w:tab w:val="num" w:pos="2160"/>
        </w:tabs>
        <w:ind w:left="2160" w:hanging="360"/>
      </w:pPr>
      <w:rPr>
        <w:rFonts w:ascii="Arial" w:hAnsi="Arial" w:hint="default"/>
      </w:rPr>
    </w:lvl>
    <w:lvl w:ilvl="3" w:tplc="2D080884" w:tentative="1">
      <w:start w:val="1"/>
      <w:numFmt w:val="bullet"/>
      <w:lvlText w:val="•"/>
      <w:lvlJc w:val="left"/>
      <w:pPr>
        <w:tabs>
          <w:tab w:val="num" w:pos="2880"/>
        </w:tabs>
        <w:ind w:left="2880" w:hanging="360"/>
      </w:pPr>
      <w:rPr>
        <w:rFonts w:ascii="Arial" w:hAnsi="Arial" w:hint="default"/>
      </w:rPr>
    </w:lvl>
    <w:lvl w:ilvl="4" w:tplc="F45061F6" w:tentative="1">
      <w:start w:val="1"/>
      <w:numFmt w:val="bullet"/>
      <w:lvlText w:val="•"/>
      <w:lvlJc w:val="left"/>
      <w:pPr>
        <w:tabs>
          <w:tab w:val="num" w:pos="3600"/>
        </w:tabs>
        <w:ind w:left="3600" w:hanging="360"/>
      </w:pPr>
      <w:rPr>
        <w:rFonts w:ascii="Arial" w:hAnsi="Arial" w:hint="default"/>
      </w:rPr>
    </w:lvl>
    <w:lvl w:ilvl="5" w:tplc="B4209C70" w:tentative="1">
      <w:start w:val="1"/>
      <w:numFmt w:val="bullet"/>
      <w:lvlText w:val="•"/>
      <w:lvlJc w:val="left"/>
      <w:pPr>
        <w:tabs>
          <w:tab w:val="num" w:pos="4320"/>
        </w:tabs>
        <w:ind w:left="4320" w:hanging="360"/>
      </w:pPr>
      <w:rPr>
        <w:rFonts w:ascii="Arial" w:hAnsi="Arial" w:hint="default"/>
      </w:rPr>
    </w:lvl>
    <w:lvl w:ilvl="6" w:tplc="FE14FF3C" w:tentative="1">
      <w:start w:val="1"/>
      <w:numFmt w:val="bullet"/>
      <w:lvlText w:val="•"/>
      <w:lvlJc w:val="left"/>
      <w:pPr>
        <w:tabs>
          <w:tab w:val="num" w:pos="5040"/>
        </w:tabs>
        <w:ind w:left="5040" w:hanging="360"/>
      </w:pPr>
      <w:rPr>
        <w:rFonts w:ascii="Arial" w:hAnsi="Arial" w:hint="default"/>
      </w:rPr>
    </w:lvl>
    <w:lvl w:ilvl="7" w:tplc="283E355A" w:tentative="1">
      <w:start w:val="1"/>
      <w:numFmt w:val="bullet"/>
      <w:lvlText w:val="•"/>
      <w:lvlJc w:val="left"/>
      <w:pPr>
        <w:tabs>
          <w:tab w:val="num" w:pos="5760"/>
        </w:tabs>
        <w:ind w:left="5760" w:hanging="360"/>
      </w:pPr>
      <w:rPr>
        <w:rFonts w:ascii="Arial" w:hAnsi="Arial" w:hint="default"/>
      </w:rPr>
    </w:lvl>
    <w:lvl w:ilvl="8" w:tplc="1D827BA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0"/>
  </w:num>
  <w:num w:numId="3">
    <w:abstractNumId w:val="24"/>
  </w:num>
  <w:num w:numId="4">
    <w:abstractNumId w:val="50"/>
  </w:num>
  <w:num w:numId="5">
    <w:abstractNumId w:val="28"/>
  </w:num>
  <w:num w:numId="6">
    <w:abstractNumId w:val="19"/>
  </w:num>
  <w:num w:numId="7">
    <w:abstractNumId w:val="32"/>
  </w:num>
  <w:num w:numId="8">
    <w:abstractNumId w:val="26"/>
  </w:num>
  <w:num w:numId="9">
    <w:abstractNumId w:val="2"/>
  </w:num>
  <w:num w:numId="10">
    <w:abstractNumId w:val="11"/>
  </w:num>
  <w:num w:numId="11">
    <w:abstractNumId w:val="25"/>
  </w:num>
  <w:num w:numId="12">
    <w:abstractNumId w:val="18"/>
  </w:num>
  <w:num w:numId="13">
    <w:abstractNumId w:val="4"/>
  </w:num>
  <w:num w:numId="14">
    <w:abstractNumId w:val="31"/>
  </w:num>
  <w:num w:numId="15">
    <w:abstractNumId w:val="6"/>
  </w:num>
  <w:num w:numId="16">
    <w:abstractNumId w:val="23"/>
  </w:num>
  <w:num w:numId="17">
    <w:abstractNumId w:val="48"/>
  </w:num>
  <w:num w:numId="18">
    <w:abstractNumId w:val="44"/>
  </w:num>
  <w:num w:numId="19">
    <w:abstractNumId w:val="5"/>
  </w:num>
  <w:num w:numId="20">
    <w:abstractNumId w:val="27"/>
  </w:num>
  <w:num w:numId="21">
    <w:abstractNumId w:val="36"/>
  </w:num>
  <w:num w:numId="22">
    <w:abstractNumId w:val="40"/>
  </w:num>
  <w:num w:numId="23">
    <w:abstractNumId w:val="37"/>
  </w:num>
  <w:num w:numId="24">
    <w:abstractNumId w:val="49"/>
  </w:num>
  <w:num w:numId="25">
    <w:abstractNumId w:val="12"/>
  </w:num>
  <w:num w:numId="26">
    <w:abstractNumId w:val="21"/>
  </w:num>
  <w:num w:numId="27">
    <w:abstractNumId w:val="14"/>
  </w:num>
  <w:num w:numId="28">
    <w:abstractNumId w:val="39"/>
  </w:num>
  <w:num w:numId="29">
    <w:abstractNumId w:val="9"/>
  </w:num>
  <w:num w:numId="30">
    <w:abstractNumId w:val="0"/>
  </w:num>
  <w:num w:numId="31">
    <w:abstractNumId w:val="46"/>
  </w:num>
  <w:num w:numId="32">
    <w:abstractNumId w:val="22"/>
  </w:num>
  <w:num w:numId="33">
    <w:abstractNumId w:val="7"/>
  </w:num>
  <w:num w:numId="34">
    <w:abstractNumId w:val="33"/>
  </w:num>
  <w:num w:numId="35">
    <w:abstractNumId w:val="1"/>
  </w:num>
  <w:num w:numId="36">
    <w:abstractNumId w:val="45"/>
  </w:num>
  <w:num w:numId="37">
    <w:abstractNumId w:val="41"/>
  </w:num>
  <w:num w:numId="38">
    <w:abstractNumId w:val="29"/>
  </w:num>
  <w:num w:numId="39">
    <w:abstractNumId w:val="34"/>
  </w:num>
  <w:num w:numId="40">
    <w:abstractNumId w:val="35"/>
  </w:num>
  <w:num w:numId="41">
    <w:abstractNumId w:val="16"/>
  </w:num>
  <w:num w:numId="42">
    <w:abstractNumId w:val="3"/>
  </w:num>
  <w:num w:numId="43">
    <w:abstractNumId w:val="43"/>
  </w:num>
  <w:num w:numId="44">
    <w:abstractNumId w:val="20"/>
  </w:num>
  <w:num w:numId="45">
    <w:abstractNumId w:val="51"/>
  </w:num>
  <w:num w:numId="46">
    <w:abstractNumId w:val="38"/>
  </w:num>
  <w:num w:numId="47">
    <w:abstractNumId w:val="47"/>
  </w:num>
  <w:num w:numId="48">
    <w:abstractNumId w:val="15"/>
  </w:num>
  <w:num w:numId="49">
    <w:abstractNumId w:val="42"/>
  </w:num>
  <w:num w:numId="50">
    <w:abstractNumId w:val="10"/>
  </w:num>
  <w:num w:numId="51">
    <w:abstractNumId w:val="17"/>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AAD"/>
    <w:rsid w:val="000077DF"/>
    <w:rsid w:val="00007AC0"/>
    <w:rsid w:val="0001308B"/>
    <w:rsid w:val="00021EC3"/>
    <w:rsid w:val="000451C9"/>
    <w:rsid w:val="00063781"/>
    <w:rsid w:val="00064446"/>
    <w:rsid w:val="00071200"/>
    <w:rsid w:val="00084824"/>
    <w:rsid w:val="000938C7"/>
    <w:rsid w:val="000A4B9C"/>
    <w:rsid w:val="000A4CE7"/>
    <w:rsid w:val="000B6C81"/>
    <w:rsid w:val="000D6439"/>
    <w:rsid w:val="000E0AA8"/>
    <w:rsid w:val="000F6F35"/>
    <w:rsid w:val="00124399"/>
    <w:rsid w:val="0013076D"/>
    <w:rsid w:val="00133237"/>
    <w:rsid w:val="00153EAC"/>
    <w:rsid w:val="0016752F"/>
    <w:rsid w:val="00181AAD"/>
    <w:rsid w:val="00183B62"/>
    <w:rsid w:val="001A3F73"/>
    <w:rsid w:val="001A4369"/>
    <w:rsid w:val="001C2B44"/>
    <w:rsid w:val="001F3DB4"/>
    <w:rsid w:val="00204621"/>
    <w:rsid w:val="0020573E"/>
    <w:rsid w:val="00231080"/>
    <w:rsid w:val="0025142C"/>
    <w:rsid w:val="0025459F"/>
    <w:rsid w:val="00255DDE"/>
    <w:rsid w:val="00260BB9"/>
    <w:rsid w:val="00262743"/>
    <w:rsid w:val="002767B4"/>
    <w:rsid w:val="00285191"/>
    <w:rsid w:val="00292C8A"/>
    <w:rsid w:val="00293B94"/>
    <w:rsid w:val="00295C6E"/>
    <w:rsid w:val="002B24AB"/>
    <w:rsid w:val="002E51BB"/>
    <w:rsid w:val="002F0544"/>
    <w:rsid w:val="002F14C7"/>
    <w:rsid w:val="002F332C"/>
    <w:rsid w:val="00302028"/>
    <w:rsid w:val="0031175B"/>
    <w:rsid w:val="003226FD"/>
    <w:rsid w:val="0033773B"/>
    <w:rsid w:val="003557B6"/>
    <w:rsid w:val="003716B9"/>
    <w:rsid w:val="00374475"/>
    <w:rsid w:val="00382A26"/>
    <w:rsid w:val="003964CE"/>
    <w:rsid w:val="003D4277"/>
    <w:rsid w:val="003E31A6"/>
    <w:rsid w:val="003F4E34"/>
    <w:rsid w:val="004050C4"/>
    <w:rsid w:val="00406661"/>
    <w:rsid w:val="00410654"/>
    <w:rsid w:val="004407D4"/>
    <w:rsid w:val="00441018"/>
    <w:rsid w:val="004524CF"/>
    <w:rsid w:val="00453AB2"/>
    <w:rsid w:val="0045795D"/>
    <w:rsid w:val="00460E94"/>
    <w:rsid w:val="004673DA"/>
    <w:rsid w:val="00471C80"/>
    <w:rsid w:val="004825D3"/>
    <w:rsid w:val="00483410"/>
    <w:rsid w:val="004B41F9"/>
    <w:rsid w:val="004B483A"/>
    <w:rsid w:val="004C3554"/>
    <w:rsid w:val="004D0358"/>
    <w:rsid w:val="004E7EEA"/>
    <w:rsid w:val="004F2AE5"/>
    <w:rsid w:val="004F70BB"/>
    <w:rsid w:val="00503941"/>
    <w:rsid w:val="0052690F"/>
    <w:rsid w:val="005417D2"/>
    <w:rsid w:val="00543883"/>
    <w:rsid w:val="00552644"/>
    <w:rsid w:val="005625EE"/>
    <w:rsid w:val="005662E2"/>
    <w:rsid w:val="00573D37"/>
    <w:rsid w:val="0057425C"/>
    <w:rsid w:val="005C0D86"/>
    <w:rsid w:val="005C4698"/>
    <w:rsid w:val="005D1006"/>
    <w:rsid w:val="005D1A42"/>
    <w:rsid w:val="005D1BAD"/>
    <w:rsid w:val="006130BC"/>
    <w:rsid w:val="00632CAB"/>
    <w:rsid w:val="006458FA"/>
    <w:rsid w:val="00650EA5"/>
    <w:rsid w:val="00664D25"/>
    <w:rsid w:val="006742A6"/>
    <w:rsid w:val="006A0FF0"/>
    <w:rsid w:val="006A18D6"/>
    <w:rsid w:val="007052AA"/>
    <w:rsid w:val="007162BF"/>
    <w:rsid w:val="0072276A"/>
    <w:rsid w:val="00743997"/>
    <w:rsid w:val="00743C27"/>
    <w:rsid w:val="00744149"/>
    <w:rsid w:val="00756A86"/>
    <w:rsid w:val="00756CFE"/>
    <w:rsid w:val="00774660"/>
    <w:rsid w:val="00784A5B"/>
    <w:rsid w:val="007A7B52"/>
    <w:rsid w:val="007B74B7"/>
    <w:rsid w:val="007C2A6C"/>
    <w:rsid w:val="007D55CB"/>
    <w:rsid w:val="007D72A2"/>
    <w:rsid w:val="007F62A5"/>
    <w:rsid w:val="00825B33"/>
    <w:rsid w:val="00837D82"/>
    <w:rsid w:val="00841F37"/>
    <w:rsid w:val="008461B6"/>
    <w:rsid w:val="008565A1"/>
    <w:rsid w:val="0086141E"/>
    <w:rsid w:val="00866ECA"/>
    <w:rsid w:val="0086729C"/>
    <w:rsid w:val="00870842"/>
    <w:rsid w:val="00896AD3"/>
    <w:rsid w:val="008A2EA1"/>
    <w:rsid w:val="008B2F0C"/>
    <w:rsid w:val="008B457A"/>
    <w:rsid w:val="008C5ED2"/>
    <w:rsid w:val="008D228D"/>
    <w:rsid w:val="008D25E0"/>
    <w:rsid w:val="008E156E"/>
    <w:rsid w:val="008E60FE"/>
    <w:rsid w:val="008E6290"/>
    <w:rsid w:val="008E6E5D"/>
    <w:rsid w:val="008F0EA4"/>
    <w:rsid w:val="008F65FA"/>
    <w:rsid w:val="00904D3F"/>
    <w:rsid w:val="009122B1"/>
    <w:rsid w:val="0095521A"/>
    <w:rsid w:val="009576F7"/>
    <w:rsid w:val="00962642"/>
    <w:rsid w:val="0097267D"/>
    <w:rsid w:val="00974685"/>
    <w:rsid w:val="00981D50"/>
    <w:rsid w:val="009C3AAA"/>
    <w:rsid w:val="009E453B"/>
    <w:rsid w:val="009E5C10"/>
    <w:rsid w:val="009F2E7F"/>
    <w:rsid w:val="009F6B9A"/>
    <w:rsid w:val="00A00571"/>
    <w:rsid w:val="00A01C10"/>
    <w:rsid w:val="00A02086"/>
    <w:rsid w:val="00A227D0"/>
    <w:rsid w:val="00A33C00"/>
    <w:rsid w:val="00A6288E"/>
    <w:rsid w:val="00A7581C"/>
    <w:rsid w:val="00AD0381"/>
    <w:rsid w:val="00AF5A33"/>
    <w:rsid w:val="00AF7059"/>
    <w:rsid w:val="00B05BCF"/>
    <w:rsid w:val="00B230E1"/>
    <w:rsid w:val="00B3429D"/>
    <w:rsid w:val="00B47191"/>
    <w:rsid w:val="00B655F2"/>
    <w:rsid w:val="00B67F87"/>
    <w:rsid w:val="00B7468C"/>
    <w:rsid w:val="00B766FF"/>
    <w:rsid w:val="00B92A98"/>
    <w:rsid w:val="00BA0C75"/>
    <w:rsid w:val="00BA1120"/>
    <w:rsid w:val="00BB1DB9"/>
    <w:rsid w:val="00BC76E6"/>
    <w:rsid w:val="00BE68AE"/>
    <w:rsid w:val="00C0724A"/>
    <w:rsid w:val="00C21CE8"/>
    <w:rsid w:val="00C30084"/>
    <w:rsid w:val="00C363D6"/>
    <w:rsid w:val="00C423D5"/>
    <w:rsid w:val="00C500BB"/>
    <w:rsid w:val="00C5566D"/>
    <w:rsid w:val="00C7244F"/>
    <w:rsid w:val="00C76D0F"/>
    <w:rsid w:val="00C81F2C"/>
    <w:rsid w:val="00C9684E"/>
    <w:rsid w:val="00CA1F43"/>
    <w:rsid w:val="00CD0EC5"/>
    <w:rsid w:val="00CD4B60"/>
    <w:rsid w:val="00CD669F"/>
    <w:rsid w:val="00CE1BBA"/>
    <w:rsid w:val="00CF06F2"/>
    <w:rsid w:val="00CF5160"/>
    <w:rsid w:val="00D13BE7"/>
    <w:rsid w:val="00D16538"/>
    <w:rsid w:val="00D213E3"/>
    <w:rsid w:val="00D4334C"/>
    <w:rsid w:val="00D67ED7"/>
    <w:rsid w:val="00D840EE"/>
    <w:rsid w:val="00D85ABB"/>
    <w:rsid w:val="00DA1E36"/>
    <w:rsid w:val="00DC1675"/>
    <w:rsid w:val="00DC542B"/>
    <w:rsid w:val="00DC5FCD"/>
    <w:rsid w:val="00DD49AD"/>
    <w:rsid w:val="00DE13CE"/>
    <w:rsid w:val="00DE65DB"/>
    <w:rsid w:val="00E02295"/>
    <w:rsid w:val="00E078FD"/>
    <w:rsid w:val="00E27BFE"/>
    <w:rsid w:val="00E425C2"/>
    <w:rsid w:val="00E52352"/>
    <w:rsid w:val="00E72F0B"/>
    <w:rsid w:val="00E75718"/>
    <w:rsid w:val="00E92558"/>
    <w:rsid w:val="00EA3E3C"/>
    <w:rsid w:val="00EA7846"/>
    <w:rsid w:val="00EB131D"/>
    <w:rsid w:val="00EB40C5"/>
    <w:rsid w:val="00EB4E89"/>
    <w:rsid w:val="00EC1655"/>
    <w:rsid w:val="00EF3A85"/>
    <w:rsid w:val="00F15A6C"/>
    <w:rsid w:val="00F20865"/>
    <w:rsid w:val="00F24CEE"/>
    <w:rsid w:val="00F62267"/>
    <w:rsid w:val="00F62A04"/>
    <w:rsid w:val="00F633D6"/>
    <w:rsid w:val="00F82BD2"/>
    <w:rsid w:val="00F86626"/>
    <w:rsid w:val="00FB0E15"/>
    <w:rsid w:val="00FD0C17"/>
    <w:rsid w:val="00FE6107"/>
    <w:rsid w:val="00FE7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C833B"/>
  <w15:docId w15:val="{884FD886-F520-4452-9D84-C22DC6FF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C1675"/>
    <w:rPr>
      <w:sz w:val="21"/>
      <w:szCs w:val="21"/>
    </w:rPr>
  </w:style>
  <w:style w:type="paragraph" w:styleId="a4">
    <w:name w:val="annotation text"/>
    <w:basedOn w:val="a"/>
    <w:link w:val="a5"/>
    <w:uiPriority w:val="99"/>
    <w:semiHidden/>
    <w:unhideWhenUsed/>
    <w:rsid w:val="00DC1675"/>
    <w:pPr>
      <w:jc w:val="left"/>
    </w:pPr>
  </w:style>
  <w:style w:type="character" w:customStyle="1" w:styleId="a5">
    <w:name w:val="批注文字 字符"/>
    <w:basedOn w:val="a0"/>
    <w:link w:val="a4"/>
    <w:uiPriority w:val="99"/>
    <w:semiHidden/>
    <w:rsid w:val="00DC1675"/>
  </w:style>
  <w:style w:type="paragraph" w:styleId="a6">
    <w:name w:val="annotation subject"/>
    <w:basedOn w:val="a4"/>
    <w:next w:val="a4"/>
    <w:link w:val="a7"/>
    <w:uiPriority w:val="99"/>
    <w:semiHidden/>
    <w:unhideWhenUsed/>
    <w:rsid w:val="00DC1675"/>
    <w:rPr>
      <w:b/>
      <w:bCs/>
    </w:rPr>
  </w:style>
  <w:style w:type="character" w:customStyle="1" w:styleId="a7">
    <w:name w:val="批注主题 字符"/>
    <w:basedOn w:val="a5"/>
    <w:link w:val="a6"/>
    <w:uiPriority w:val="99"/>
    <w:semiHidden/>
    <w:rsid w:val="00DC1675"/>
    <w:rPr>
      <w:b/>
      <w:bCs/>
    </w:rPr>
  </w:style>
  <w:style w:type="paragraph" w:styleId="a8">
    <w:name w:val="Balloon Text"/>
    <w:basedOn w:val="a"/>
    <w:link w:val="a9"/>
    <w:uiPriority w:val="99"/>
    <w:semiHidden/>
    <w:unhideWhenUsed/>
    <w:rsid w:val="00DC1675"/>
    <w:rPr>
      <w:sz w:val="18"/>
      <w:szCs w:val="18"/>
    </w:rPr>
  </w:style>
  <w:style w:type="character" w:customStyle="1" w:styleId="a9">
    <w:name w:val="批注框文本 字符"/>
    <w:basedOn w:val="a0"/>
    <w:link w:val="a8"/>
    <w:uiPriority w:val="99"/>
    <w:semiHidden/>
    <w:rsid w:val="00DC1675"/>
    <w:rPr>
      <w:sz w:val="18"/>
      <w:szCs w:val="18"/>
    </w:rPr>
  </w:style>
  <w:style w:type="paragraph" w:styleId="aa">
    <w:name w:val="List Paragraph"/>
    <w:basedOn w:val="a"/>
    <w:uiPriority w:val="34"/>
    <w:qFormat/>
    <w:rsid w:val="008F65FA"/>
    <w:pPr>
      <w:ind w:firstLineChars="200" w:firstLine="420"/>
    </w:pPr>
  </w:style>
  <w:style w:type="character" w:styleId="ab">
    <w:name w:val="Hyperlink"/>
    <w:basedOn w:val="a0"/>
    <w:uiPriority w:val="99"/>
    <w:unhideWhenUsed/>
    <w:rsid w:val="008C5ED2"/>
    <w:rPr>
      <w:color w:val="0563C1" w:themeColor="hyperlink"/>
      <w:u w:val="single"/>
    </w:rPr>
  </w:style>
  <w:style w:type="character" w:customStyle="1" w:styleId="1">
    <w:name w:val="未处理的提及1"/>
    <w:basedOn w:val="a0"/>
    <w:uiPriority w:val="99"/>
    <w:semiHidden/>
    <w:unhideWhenUsed/>
    <w:rsid w:val="008C5ED2"/>
    <w:rPr>
      <w:color w:val="605E5C"/>
      <w:shd w:val="clear" w:color="auto" w:fill="E1DFDD"/>
    </w:rPr>
  </w:style>
  <w:style w:type="paragraph" w:styleId="ac">
    <w:name w:val="header"/>
    <w:basedOn w:val="a"/>
    <w:link w:val="ad"/>
    <w:uiPriority w:val="99"/>
    <w:unhideWhenUsed/>
    <w:rsid w:val="00AF5A3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AF5A33"/>
    <w:rPr>
      <w:sz w:val="18"/>
      <w:szCs w:val="18"/>
    </w:rPr>
  </w:style>
  <w:style w:type="paragraph" w:styleId="ae">
    <w:name w:val="footer"/>
    <w:basedOn w:val="a"/>
    <w:link w:val="af"/>
    <w:uiPriority w:val="99"/>
    <w:unhideWhenUsed/>
    <w:rsid w:val="00AF5A33"/>
    <w:pPr>
      <w:tabs>
        <w:tab w:val="center" w:pos="4153"/>
        <w:tab w:val="right" w:pos="8306"/>
      </w:tabs>
      <w:snapToGrid w:val="0"/>
      <w:jc w:val="left"/>
    </w:pPr>
    <w:rPr>
      <w:sz w:val="18"/>
      <w:szCs w:val="18"/>
    </w:rPr>
  </w:style>
  <w:style w:type="character" w:customStyle="1" w:styleId="af">
    <w:name w:val="页脚 字符"/>
    <w:basedOn w:val="a0"/>
    <w:link w:val="ae"/>
    <w:uiPriority w:val="99"/>
    <w:rsid w:val="00AF5A33"/>
    <w:rPr>
      <w:sz w:val="18"/>
      <w:szCs w:val="18"/>
    </w:rPr>
  </w:style>
  <w:style w:type="character" w:customStyle="1" w:styleId="inner-text-paragraph-org">
    <w:name w:val="inner-text-paragraph-org"/>
    <w:basedOn w:val="a0"/>
    <w:rsid w:val="00410654"/>
  </w:style>
  <w:style w:type="character" w:styleId="af0">
    <w:name w:val="FollowedHyperlink"/>
    <w:basedOn w:val="a0"/>
    <w:uiPriority w:val="99"/>
    <w:semiHidden/>
    <w:unhideWhenUsed/>
    <w:rsid w:val="00B3429D"/>
    <w:rPr>
      <w:color w:val="954F72" w:themeColor="followedHyperlink"/>
      <w:u w:val="single"/>
    </w:rPr>
  </w:style>
  <w:style w:type="paragraph" w:customStyle="1" w:styleId="Default">
    <w:name w:val="Default"/>
    <w:rsid w:val="000077DF"/>
    <w:pPr>
      <w:widowControl w:val="0"/>
      <w:autoSpaceDE w:val="0"/>
      <w:autoSpaceDN w:val="0"/>
      <w:adjustRightInd w:val="0"/>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0275">
      <w:bodyDiv w:val="1"/>
      <w:marLeft w:val="0"/>
      <w:marRight w:val="0"/>
      <w:marTop w:val="0"/>
      <w:marBottom w:val="0"/>
      <w:divBdr>
        <w:top w:val="none" w:sz="0" w:space="0" w:color="auto"/>
        <w:left w:val="none" w:sz="0" w:space="0" w:color="auto"/>
        <w:bottom w:val="none" w:sz="0" w:space="0" w:color="auto"/>
        <w:right w:val="none" w:sz="0" w:space="0" w:color="auto"/>
      </w:divBdr>
      <w:divsChild>
        <w:div w:id="1084451999">
          <w:marLeft w:val="1080"/>
          <w:marRight w:val="0"/>
          <w:marTop w:val="100"/>
          <w:marBottom w:val="0"/>
          <w:divBdr>
            <w:top w:val="none" w:sz="0" w:space="0" w:color="auto"/>
            <w:left w:val="none" w:sz="0" w:space="0" w:color="auto"/>
            <w:bottom w:val="none" w:sz="0" w:space="0" w:color="auto"/>
            <w:right w:val="none" w:sz="0" w:space="0" w:color="auto"/>
          </w:divBdr>
        </w:div>
        <w:div w:id="1136491397">
          <w:marLeft w:val="1080"/>
          <w:marRight w:val="0"/>
          <w:marTop w:val="100"/>
          <w:marBottom w:val="0"/>
          <w:divBdr>
            <w:top w:val="none" w:sz="0" w:space="0" w:color="auto"/>
            <w:left w:val="none" w:sz="0" w:space="0" w:color="auto"/>
            <w:bottom w:val="none" w:sz="0" w:space="0" w:color="auto"/>
            <w:right w:val="none" w:sz="0" w:space="0" w:color="auto"/>
          </w:divBdr>
        </w:div>
        <w:div w:id="1408960625">
          <w:marLeft w:val="1080"/>
          <w:marRight w:val="0"/>
          <w:marTop w:val="100"/>
          <w:marBottom w:val="0"/>
          <w:divBdr>
            <w:top w:val="none" w:sz="0" w:space="0" w:color="auto"/>
            <w:left w:val="none" w:sz="0" w:space="0" w:color="auto"/>
            <w:bottom w:val="none" w:sz="0" w:space="0" w:color="auto"/>
            <w:right w:val="none" w:sz="0" w:space="0" w:color="auto"/>
          </w:divBdr>
        </w:div>
        <w:div w:id="1485047774">
          <w:marLeft w:val="1080"/>
          <w:marRight w:val="0"/>
          <w:marTop w:val="100"/>
          <w:marBottom w:val="0"/>
          <w:divBdr>
            <w:top w:val="none" w:sz="0" w:space="0" w:color="auto"/>
            <w:left w:val="none" w:sz="0" w:space="0" w:color="auto"/>
            <w:bottom w:val="none" w:sz="0" w:space="0" w:color="auto"/>
            <w:right w:val="none" w:sz="0" w:space="0" w:color="auto"/>
          </w:divBdr>
        </w:div>
        <w:div w:id="1703676585">
          <w:marLeft w:val="1080"/>
          <w:marRight w:val="0"/>
          <w:marTop w:val="100"/>
          <w:marBottom w:val="0"/>
          <w:divBdr>
            <w:top w:val="none" w:sz="0" w:space="0" w:color="auto"/>
            <w:left w:val="none" w:sz="0" w:space="0" w:color="auto"/>
            <w:bottom w:val="none" w:sz="0" w:space="0" w:color="auto"/>
            <w:right w:val="none" w:sz="0" w:space="0" w:color="auto"/>
          </w:divBdr>
        </w:div>
      </w:divsChild>
    </w:div>
    <w:div w:id="76680762">
      <w:bodyDiv w:val="1"/>
      <w:marLeft w:val="0"/>
      <w:marRight w:val="0"/>
      <w:marTop w:val="0"/>
      <w:marBottom w:val="0"/>
      <w:divBdr>
        <w:top w:val="none" w:sz="0" w:space="0" w:color="auto"/>
        <w:left w:val="none" w:sz="0" w:space="0" w:color="auto"/>
        <w:bottom w:val="none" w:sz="0" w:space="0" w:color="auto"/>
        <w:right w:val="none" w:sz="0" w:space="0" w:color="auto"/>
      </w:divBdr>
      <w:divsChild>
        <w:div w:id="583413738">
          <w:marLeft w:val="1800"/>
          <w:marRight w:val="0"/>
          <w:marTop w:val="100"/>
          <w:marBottom w:val="0"/>
          <w:divBdr>
            <w:top w:val="none" w:sz="0" w:space="0" w:color="auto"/>
            <w:left w:val="none" w:sz="0" w:space="0" w:color="auto"/>
            <w:bottom w:val="none" w:sz="0" w:space="0" w:color="auto"/>
            <w:right w:val="none" w:sz="0" w:space="0" w:color="auto"/>
          </w:divBdr>
        </w:div>
        <w:div w:id="917635622">
          <w:marLeft w:val="1800"/>
          <w:marRight w:val="0"/>
          <w:marTop w:val="100"/>
          <w:marBottom w:val="0"/>
          <w:divBdr>
            <w:top w:val="none" w:sz="0" w:space="0" w:color="auto"/>
            <w:left w:val="none" w:sz="0" w:space="0" w:color="auto"/>
            <w:bottom w:val="none" w:sz="0" w:space="0" w:color="auto"/>
            <w:right w:val="none" w:sz="0" w:space="0" w:color="auto"/>
          </w:divBdr>
        </w:div>
        <w:div w:id="1283029985">
          <w:marLeft w:val="1080"/>
          <w:marRight w:val="0"/>
          <w:marTop w:val="100"/>
          <w:marBottom w:val="0"/>
          <w:divBdr>
            <w:top w:val="none" w:sz="0" w:space="0" w:color="auto"/>
            <w:left w:val="none" w:sz="0" w:space="0" w:color="auto"/>
            <w:bottom w:val="none" w:sz="0" w:space="0" w:color="auto"/>
            <w:right w:val="none" w:sz="0" w:space="0" w:color="auto"/>
          </w:divBdr>
        </w:div>
      </w:divsChild>
    </w:div>
    <w:div w:id="228153588">
      <w:bodyDiv w:val="1"/>
      <w:marLeft w:val="0"/>
      <w:marRight w:val="0"/>
      <w:marTop w:val="0"/>
      <w:marBottom w:val="0"/>
      <w:divBdr>
        <w:top w:val="none" w:sz="0" w:space="0" w:color="auto"/>
        <w:left w:val="none" w:sz="0" w:space="0" w:color="auto"/>
        <w:bottom w:val="none" w:sz="0" w:space="0" w:color="auto"/>
        <w:right w:val="none" w:sz="0" w:space="0" w:color="auto"/>
      </w:divBdr>
      <w:divsChild>
        <w:div w:id="310402382">
          <w:marLeft w:val="2520"/>
          <w:marRight w:val="0"/>
          <w:marTop w:val="100"/>
          <w:marBottom w:val="0"/>
          <w:divBdr>
            <w:top w:val="none" w:sz="0" w:space="0" w:color="auto"/>
            <w:left w:val="none" w:sz="0" w:space="0" w:color="auto"/>
            <w:bottom w:val="none" w:sz="0" w:space="0" w:color="auto"/>
            <w:right w:val="none" w:sz="0" w:space="0" w:color="auto"/>
          </w:divBdr>
        </w:div>
        <w:div w:id="1773091207">
          <w:marLeft w:val="2520"/>
          <w:marRight w:val="0"/>
          <w:marTop w:val="100"/>
          <w:marBottom w:val="0"/>
          <w:divBdr>
            <w:top w:val="none" w:sz="0" w:space="0" w:color="auto"/>
            <w:left w:val="none" w:sz="0" w:space="0" w:color="auto"/>
            <w:bottom w:val="none" w:sz="0" w:space="0" w:color="auto"/>
            <w:right w:val="none" w:sz="0" w:space="0" w:color="auto"/>
          </w:divBdr>
        </w:div>
        <w:div w:id="1809933963">
          <w:marLeft w:val="2520"/>
          <w:marRight w:val="0"/>
          <w:marTop w:val="100"/>
          <w:marBottom w:val="0"/>
          <w:divBdr>
            <w:top w:val="none" w:sz="0" w:space="0" w:color="auto"/>
            <w:left w:val="none" w:sz="0" w:space="0" w:color="auto"/>
            <w:bottom w:val="none" w:sz="0" w:space="0" w:color="auto"/>
            <w:right w:val="none" w:sz="0" w:space="0" w:color="auto"/>
          </w:divBdr>
        </w:div>
        <w:div w:id="2108308626">
          <w:marLeft w:val="1800"/>
          <w:marRight w:val="0"/>
          <w:marTop w:val="100"/>
          <w:marBottom w:val="0"/>
          <w:divBdr>
            <w:top w:val="none" w:sz="0" w:space="0" w:color="auto"/>
            <w:left w:val="none" w:sz="0" w:space="0" w:color="auto"/>
            <w:bottom w:val="none" w:sz="0" w:space="0" w:color="auto"/>
            <w:right w:val="none" w:sz="0" w:space="0" w:color="auto"/>
          </w:divBdr>
        </w:div>
      </w:divsChild>
    </w:div>
    <w:div w:id="311981045">
      <w:bodyDiv w:val="1"/>
      <w:marLeft w:val="0"/>
      <w:marRight w:val="0"/>
      <w:marTop w:val="0"/>
      <w:marBottom w:val="0"/>
      <w:divBdr>
        <w:top w:val="none" w:sz="0" w:space="0" w:color="auto"/>
        <w:left w:val="none" w:sz="0" w:space="0" w:color="auto"/>
        <w:bottom w:val="none" w:sz="0" w:space="0" w:color="auto"/>
        <w:right w:val="none" w:sz="0" w:space="0" w:color="auto"/>
      </w:divBdr>
      <w:divsChild>
        <w:div w:id="1951010000">
          <w:marLeft w:val="1080"/>
          <w:marRight w:val="0"/>
          <w:marTop w:val="100"/>
          <w:marBottom w:val="0"/>
          <w:divBdr>
            <w:top w:val="none" w:sz="0" w:space="0" w:color="auto"/>
            <w:left w:val="none" w:sz="0" w:space="0" w:color="auto"/>
            <w:bottom w:val="none" w:sz="0" w:space="0" w:color="auto"/>
            <w:right w:val="none" w:sz="0" w:space="0" w:color="auto"/>
          </w:divBdr>
        </w:div>
      </w:divsChild>
    </w:div>
    <w:div w:id="327563486">
      <w:bodyDiv w:val="1"/>
      <w:marLeft w:val="0"/>
      <w:marRight w:val="0"/>
      <w:marTop w:val="0"/>
      <w:marBottom w:val="0"/>
      <w:divBdr>
        <w:top w:val="none" w:sz="0" w:space="0" w:color="auto"/>
        <w:left w:val="none" w:sz="0" w:space="0" w:color="auto"/>
        <w:bottom w:val="none" w:sz="0" w:space="0" w:color="auto"/>
        <w:right w:val="none" w:sz="0" w:space="0" w:color="auto"/>
      </w:divBdr>
      <w:divsChild>
        <w:div w:id="527833250">
          <w:marLeft w:val="360"/>
          <w:marRight w:val="0"/>
          <w:marTop w:val="200"/>
          <w:marBottom w:val="0"/>
          <w:divBdr>
            <w:top w:val="none" w:sz="0" w:space="0" w:color="auto"/>
            <w:left w:val="none" w:sz="0" w:space="0" w:color="auto"/>
            <w:bottom w:val="none" w:sz="0" w:space="0" w:color="auto"/>
            <w:right w:val="none" w:sz="0" w:space="0" w:color="auto"/>
          </w:divBdr>
        </w:div>
        <w:div w:id="1190290467">
          <w:marLeft w:val="360"/>
          <w:marRight w:val="0"/>
          <w:marTop w:val="200"/>
          <w:marBottom w:val="0"/>
          <w:divBdr>
            <w:top w:val="none" w:sz="0" w:space="0" w:color="auto"/>
            <w:left w:val="none" w:sz="0" w:space="0" w:color="auto"/>
            <w:bottom w:val="none" w:sz="0" w:space="0" w:color="auto"/>
            <w:right w:val="none" w:sz="0" w:space="0" w:color="auto"/>
          </w:divBdr>
        </w:div>
        <w:div w:id="1853301463">
          <w:marLeft w:val="360"/>
          <w:marRight w:val="0"/>
          <w:marTop w:val="200"/>
          <w:marBottom w:val="0"/>
          <w:divBdr>
            <w:top w:val="none" w:sz="0" w:space="0" w:color="auto"/>
            <w:left w:val="none" w:sz="0" w:space="0" w:color="auto"/>
            <w:bottom w:val="none" w:sz="0" w:space="0" w:color="auto"/>
            <w:right w:val="none" w:sz="0" w:space="0" w:color="auto"/>
          </w:divBdr>
        </w:div>
      </w:divsChild>
    </w:div>
    <w:div w:id="437071107">
      <w:bodyDiv w:val="1"/>
      <w:marLeft w:val="0"/>
      <w:marRight w:val="0"/>
      <w:marTop w:val="0"/>
      <w:marBottom w:val="0"/>
      <w:divBdr>
        <w:top w:val="none" w:sz="0" w:space="0" w:color="auto"/>
        <w:left w:val="none" w:sz="0" w:space="0" w:color="auto"/>
        <w:bottom w:val="none" w:sz="0" w:space="0" w:color="auto"/>
        <w:right w:val="none" w:sz="0" w:space="0" w:color="auto"/>
      </w:divBdr>
      <w:divsChild>
        <w:div w:id="108205205">
          <w:marLeft w:val="1080"/>
          <w:marRight w:val="0"/>
          <w:marTop w:val="100"/>
          <w:marBottom w:val="0"/>
          <w:divBdr>
            <w:top w:val="none" w:sz="0" w:space="0" w:color="auto"/>
            <w:left w:val="none" w:sz="0" w:space="0" w:color="auto"/>
            <w:bottom w:val="none" w:sz="0" w:space="0" w:color="auto"/>
            <w:right w:val="none" w:sz="0" w:space="0" w:color="auto"/>
          </w:divBdr>
        </w:div>
        <w:div w:id="999163890">
          <w:marLeft w:val="1080"/>
          <w:marRight w:val="0"/>
          <w:marTop w:val="100"/>
          <w:marBottom w:val="0"/>
          <w:divBdr>
            <w:top w:val="none" w:sz="0" w:space="0" w:color="auto"/>
            <w:left w:val="none" w:sz="0" w:space="0" w:color="auto"/>
            <w:bottom w:val="none" w:sz="0" w:space="0" w:color="auto"/>
            <w:right w:val="none" w:sz="0" w:space="0" w:color="auto"/>
          </w:divBdr>
        </w:div>
      </w:divsChild>
    </w:div>
    <w:div w:id="440228649">
      <w:bodyDiv w:val="1"/>
      <w:marLeft w:val="0"/>
      <w:marRight w:val="0"/>
      <w:marTop w:val="0"/>
      <w:marBottom w:val="0"/>
      <w:divBdr>
        <w:top w:val="none" w:sz="0" w:space="0" w:color="auto"/>
        <w:left w:val="none" w:sz="0" w:space="0" w:color="auto"/>
        <w:bottom w:val="none" w:sz="0" w:space="0" w:color="auto"/>
        <w:right w:val="none" w:sz="0" w:space="0" w:color="auto"/>
      </w:divBdr>
      <w:divsChild>
        <w:div w:id="259604605">
          <w:marLeft w:val="1080"/>
          <w:marRight w:val="0"/>
          <w:marTop w:val="100"/>
          <w:marBottom w:val="0"/>
          <w:divBdr>
            <w:top w:val="none" w:sz="0" w:space="0" w:color="auto"/>
            <w:left w:val="none" w:sz="0" w:space="0" w:color="auto"/>
            <w:bottom w:val="none" w:sz="0" w:space="0" w:color="auto"/>
            <w:right w:val="none" w:sz="0" w:space="0" w:color="auto"/>
          </w:divBdr>
        </w:div>
        <w:div w:id="1325741429">
          <w:marLeft w:val="1080"/>
          <w:marRight w:val="0"/>
          <w:marTop w:val="100"/>
          <w:marBottom w:val="0"/>
          <w:divBdr>
            <w:top w:val="none" w:sz="0" w:space="0" w:color="auto"/>
            <w:left w:val="none" w:sz="0" w:space="0" w:color="auto"/>
            <w:bottom w:val="none" w:sz="0" w:space="0" w:color="auto"/>
            <w:right w:val="none" w:sz="0" w:space="0" w:color="auto"/>
          </w:divBdr>
        </w:div>
        <w:div w:id="2105148133">
          <w:marLeft w:val="1080"/>
          <w:marRight w:val="0"/>
          <w:marTop w:val="100"/>
          <w:marBottom w:val="0"/>
          <w:divBdr>
            <w:top w:val="none" w:sz="0" w:space="0" w:color="auto"/>
            <w:left w:val="none" w:sz="0" w:space="0" w:color="auto"/>
            <w:bottom w:val="none" w:sz="0" w:space="0" w:color="auto"/>
            <w:right w:val="none" w:sz="0" w:space="0" w:color="auto"/>
          </w:divBdr>
        </w:div>
      </w:divsChild>
    </w:div>
    <w:div w:id="443040018">
      <w:bodyDiv w:val="1"/>
      <w:marLeft w:val="0"/>
      <w:marRight w:val="0"/>
      <w:marTop w:val="0"/>
      <w:marBottom w:val="0"/>
      <w:divBdr>
        <w:top w:val="none" w:sz="0" w:space="0" w:color="auto"/>
        <w:left w:val="none" w:sz="0" w:space="0" w:color="auto"/>
        <w:bottom w:val="none" w:sz="0" w:space="0" w:color="auto"/>
        <w:right w:val="none" w:sz="0" w:space="0" w:color="auto"/>
      </w:divBdr>
      <w:divsChild>
        <w:div w:id="1060056541">
          <w:marLeft w:val="1080"/>
          <w:marRight w:val="0"/>
          <w:marTop w:val="100"/>
          <w:marBottom w:val="0"/>
          <w:divBdr>
            <w:top w:val="none" w:sz="0" w:space="0" w:color="auto"/>
            <w:left w:val="none" w:sz="0" w:space="0" w:color="auto"/>
            <w:bottom w:val="none" w:sz="0" w:space="0" w:color="auto"/>
            <w:right w:val="none" w:sz="0" w:space="0" w:color="auto"/>
          </w:divBdr>
        </w:div>
        <w:div w:id="1128546853">
          <w:marLeft w:val="1800"/>
          <w:marRight w:val="0"/>
          <w:marTop w:val="100"/>
          <w:marBottom w:val="0"/>
          <w:divBdr>
            <w:top w:val="none" w:sz="0" w:space="0" w:color="auto"/>
            <w:left w:val="none" w:sz="0" w:space="0" w:color="auto"/>
            <w:bottom w:val="none" w:sz="0" w:space="0" w:color="auto"/>
            <w:right w:val="none" w:sz="0" w:space="0" w:color="auto"/>
          </w:divBdr>
        </w:div>
        <w:div w:id="1524661619">
          <w:marLeft w:val="1800"/>
          <w:marRight w:val="0"/>
          <w:marTop w:val="100"/>
          <w:marBottom w:val="0"/>
          <w:divBdr>
            <w:top w:val="none" w:sz="0" w:space="0" w:color="auto"/>
            <w:left w:val="none" w:sz="0" w:space="0" w:color="auto"/>
            <w:bottom w:val="none" w:sz="0" w:space="0" w:color="auto"/>
            <w:right w:val="none" w:sz="0" w:space="0" w:color="auto"/>
          </w:divBdr>
        </w:div>
      </w:divsChild>
    </w:div>
    <w:div w:id="576328897">
      <w:bodyDiv w:val="1"/>
      <w:marLeft w:val="0"/>
      <w:marRight w:val="0"/>
      <w:marTop w:val="0"/>
      <w:marBottom w:val="0"/>
      <w:divBdr>
        <w:top w:val="none" w:sz="0" w:space="0" w:color="auto"/>
        <w:left w:val="none" w:sz="0" w:space="0" w:color="auto"/>
        <w:bottom w:val="none" w:sz="0" w:space="0" w:color="auto"/>
        <w:right w:val="none" w:sz="0" w:space="0" w:color="auto"/>
      </w:divBdr>
      <w:divsChild>
        <w:div w:id="10033122">
          <w:marLeft w:val="2520"/>
          <w:marRight w:val="0"/>
          <w:marTop w:val="100"/>
          <w:marBottom w:val="0"/>
          <w:divBdr>
            <w:top w:val="none" w:sz="0" w:space="0" w:color="auto"/>
            <w:left w:val="none" w:sz="0" w:space="0" w:color="auto"/>
            <w:bottom w:val="none" w:sz="0" w:space="0" w:color="auto"/>
            <w:right w:val="none" w:sz="0" w:space="0" w:color="auto"/>
          </w:divBdr>
        </w:div>
        <w:div w:id="17777106">
          <w:marLeft w:val="2520"/>
          <w:marRight w:val="0"/>
          <w:marTop w:val="100"/>
          <w:marBottom w:val="0"/>
          <w:divBdr>
            <w:top w:val="none" w:sz="0" w:space="0" w:color="auto"/>
            <w:left w:val="none" w:sz="0" w:space="0" w:color="auto"/>
            <w:bottom w:val="none" w:sz="0" w:space="0" w:color="auto"/>
            <w:right w:val="none" w:sz="0" w:space="0" w:color="auto"/>
          </w:divBdr>
        </w:div>
        <w:div w:id="213203400">
          <w:marLeft w:val="2520"/>
          <w:marRight w:val="0"/>
          <w:marTop w:val="100"/>
          <w:marBottom w:val="0"/>
          <w:divBdr>
            <w:top w:val="none" w:sz="0" w:space="0" w:color="auto"/>
            <w:left w:val="none" w:sz="0" w:space="0" w:color="auto"/>
            <w:bottom w:val="none" w:sz="0" w:space="0" w:color="auto"/>
            <w:right w:val="none" w:sz="0" w:space="0" w:color="auto"/>
          </w:divBdr>
        </w:div>
        <w:div w:id="509568342">
          <w:marLeft w:val="2520"/>
          <w:marRight w:val="0"/>
          <w:marTop w:val="100"/>
          <w:marBottom w:val="0"/>
          <w:divBdr>
            <w:top w:val="none" w:sz="0" w:space="0" w:color="auto"/>
            <w:left w:val="none" w:sz="0" w:space="0" w:color="auto"/>
            <w:bottom w:val="none" w:sz="0" w:space="0" w:color="auto"/>
            <w:right w:val="none" w:sz="0" w:space="0" w:color="auto"/>
          </w:divBdr>
        </w:div>
        <w:div w:id="850028422">
          <w:marLeft w:val="1800"/>
          <w:marRight w:val="0"/>
          <w:marTop w:val="100"/>
          <w:marBottom w:val="0"/>
          <w:divBdr>
            <w:top w:val="none" w:sz="0" w:space="0" w:color="auto"/>
            <w:left w:val="none" w:sz="0" w:space="0" w:color="auto"/>
            <w:bottom w:val="none" w:sz="0" w:space="0" w:color="auto"/>
            <w:right w:val="none" w:sz="0" w:space="0" w:color="auto"/>
          </w:divBdr>
        </w:div>
        <w:div w:id="1118449017">
          <w:marLeft w:val="1080"/>
          <w:marRight w:val="0"/>
          <w:marTop w:val="100"/>
          <w:marBottom w:val="0"/>
          <w:divBdr>
            <w:top w:val="none" w:sz="0" w:space="0" w:color="auto"/>
            <w:left w:val="none" w:sz="0" w:space="0" w:color="auto"/>
            <w:bottom w:val="none" w:sz="0" w:space="0" w:color="auto"/>
            <w:right w:val="none" w:sz="0" w:space="0" w:color="auto"/>
          </w:divBdr>
        </w:div>
        <w:div w:id="1453018076">
          <w:marLeft w:val="2520"/>
          <w:marRight w:val="0"/>
          <w:marTop w:val="100"/>
          <w:marBottom w:val="0"/>
          <w:divBdr>
            <w:top w:val="none" w:sz="0" w:space="0" w:color="auto"/>
            <w:left w:val="none" w:sz="0" w:space="0" w:color="auto"/>
            <w:bottom w:val="none" w:sz="0" w:space="0" w:color="auto"/>
            <w:right w:val="none" w:sz="0" w:space="0" w:color="auto"/>
          </w:divBdr>
        </w:div>
        <w:div w:id="1499227909">
          <w:marLeft w:val="1800"/>
          <w:marRight w:val="0"/>
          <w:marTop w:val="100"/>
          <w:marBottom w:val="0"/>
          <w:divBdr>
            <w:top w:val="none" w:sz="0" w:space="0" w:color="auto"/>
            <w:left w:val="none" w:sz="0" w:space="0" w:color="auto"/>
            <w:bottom w:val="none" w:sz="0" w:space="0" w:color="auto"/>
            <w:right w:val="none" w:sz="0" w:space="0" w:color="auto"/>
          </w:divBdr>
        </w:div>
      </w:divsChild>
    </w:div>
    <w:div w:id="592519364">
      <w:bodyDiv w:val="1"/>
      <w:marLeft w:val="0"/>
      <w:marRight w:val="0"/>
      <w:marTop w:val="0"/>
      <w:marBottom w:val="0"/>
      <w:divBdr>
        <w:top w:val="none" w:sz="0" w:space="0" w:color="auto"/>
        <w:left w:val="none" w:sz="0" w:space="0" w:color="auto"/>
        <w:bottom w:val="none" w:sz="0" w:space="0" w:color="auto"/>
        <w:right w:val="none" w:sz="0" w:space="0" w:color="auto"/>
      </w:divBdr>
      <w:divsChild>
        <w:div w:id="728960919">
          <w:marLeft w:val="1080"/>
          <w:marRight w:val="0"/>
          <w:marTop w:val="100"/>
          <w:marBottom w:val="0"/>
          <w:divBdr>
            <w:top w:val="none" w:sz="0" w:space="0" w:color="auto"/>
            <w:left w:val="none" w:sz="0" w:space="0" w:color="auto"/>
            <w:bottom w:val="none" w:sz="0" w:space="0" w:color="auto"/>
            <w:right w:val="none" w:sz="0" w:space="0" w:color="auto"/>
          </w:divBdr>
        </w:div>
        <w:div w:id="1967082412">
          <w:marLeft w:val="1080"/>
          <w:marRight w:val="0"/>
          <w:marTop w:val="100"/>
          <w:marBottom w:val="0"/>
          <w:divBdr>
            <w:top w:val="none" w:sz="0" w:space="0" w:color="auto"/>
            <w:left w:val="none" w:sz="0" w:space="0" w:color="auto"/>
            <w:bottom w:val="none" w:sz="0" w:space="0" w:color="auto"/>
            <w:right w:val="none" w:sz="0" w:space="0" w:color="auto"/>
          </w:divBdr>
        </w:div>
      </w:divsChild>
    </w:div>
    <w:div w:id="606347990">
      <w:bodyDiv w:val="1"/>
      <w:marLeft w:val="0"/>
      <w:marRight w:val="0"/>
      <w:marTop w:val="0"/>
      <w:marBottom w:val="0"/>
      <w:divBdr>
        <w:top w:val="none" w:sz="0" w:space="0" w:color="auto"/>
        <w:left w:val="none" w:sz="0" w:space="0" w:color="auto"/>
        <w:bottom w:val="none" w:sz="0" w:space="0" w:color="auto"/>
        <w:right w:val="none" w:sz="0" w:space="0" w:color="auto"/>
      </w:divBdr>
      <w:divsChild>
        <w:div w:id="425421389">
          <w:marLeft w:val="2520"/>
          <w:marRight w:val="0"/>
          <w:marTop w:val="100"/>
          <w:marBottom w:val="0"/>
          <w:divBdr>
            <w:top w:val="none" w:sz="0" w:space="0" w:color="auto"/>
            <w:left w:val="none" w:sz="0" w:space="0" w:color="auto"/>
            <w:bottom w:val="none" w:sz="0" w:space="0" w:color="auto"/>
            <w:right w:val="none" w:sz="0" w:space="0" w:color="auto"/>
          </w:divBdr>
        </w:div>
        <w:div w:id="867373454">
          <w:marLeft w:val="1080"/>
          <w:marRight w:val="0"/>
          <w:marTop w:val="100"/>
          <w:marBottom w:val="0"/>
          <w:divBdr>
            <w:top w:val="none" w:sz="0" w:space="0" w:color="auto"/>
            <w:left w:val="none" w:sz="0" w:space="0" w:color="auto"/>
            <w:bottom w:val="none" w:sz="0" w:space="0" w:color="auto"/>
            <w:right w:val="none" w:sz="0" w:space="0" w:color="auto"/>
          </w:divBdr>
        </w:div>
        <w:div w:id="1177690723">
          <w:marLeft w:val="1800"/>
          <w:marRight w:val="0"/>
          <w:marTop w:val="100"/>
          <w:marBottom w:val="0"/>
          <w:divBdr>
            <w:top w:val="none" w:sz="0" w:space="0" w:color="auto"/>
            <w:left w:val="none" w:sz="0" w:space="0" w:color="auto"/>
            <w:bottom w:val="none" w:sz="0" w:space="0" w:color="auto"/>
            <w:right w:val="none" w:sz="0" w:space="0" w:color="auto"/>
          </w:divBdr>
        </w:div>
        <w:div w:id="2132623827">
          <w:marLeft w:val="1800"/>
          <w:marRight w:val="0"/>
          <w:marTop w:val="100"/>
          <w:marBottom w:val="0"/>
          <w:divBdr>
            <w:top w:val="none" w:sz="0" w:space="0" w:color="auto"/>
            <w:left w:val="none" w:sz="0" w:space="0" w:color="auto"/>
            <w:bottom w:val="none" w:sz="0" w:space="0" w:color="auto"/>
            <w:right w:val="none" w:sz="0" w:space="0" w:color="auto"/>
          </w:divBdr>
        </w:div>
      </w:divsChild>
    </w:div>
    <w:div w:id="710764752">
      <w:bodyDiv w:val="1"/>
      <w:marLeft w:val="0"/>
      <w:marRight w:val="0"/>
      <w:marTop w:val="0"/>
      <w:marBottom w:val="0"/>
      <w:divBdr>
        <w:top w:val="none" w:sz="0" w:space="0" w:color="auto"/>
        <w:left w:val="none" w:sz="0" w:space="0" w:color="auto"/>
        <w:bottom w:val="none" w:sz="0" w:space="0" w:color="auto"/>
        <w:right w:val="none" w:sz="0" w:space="0" w:color="auto"/>
      </w:divBdr>
      <w:divsChild>
        <w:div w:id="62922347">
          <w:marLeft w:val="1080"/>
          <w:marRight w:val="0"/>
          <w:marTop w:val="100"/>
          <w:marBottom w:val="0"/>
          <w:divBdr>
            <w:top w:val="none" w:sz="0" w:space="0" w:color="auto"/>
            <w:left w:val="none" w:sz="0" w:space="0" w:color="auto"/>
            <w:bottom w:val="none" w:sz="0" w:space="0" w:color="auto"/>
            <w:right w:val="none" w:sz="0" w:space="0" w:color="auto"/>
          </w:divBdr>
        </w:div>
        <w:div w:id="213003218">
          <w:marLeft w:val="1080"/>
          <w:marRight w:val="0"/>
          <w:marTop w:val="100"/>
          <w:marBottom w:val="0"/>
          <w:divBdr>
            <w:top w:val="none" w:sz="0" w:space="0" w:color="auto"/>
            <w:left w:val="none" w:sz="0" w:space="0" w:color="auto"/>
            <w:bottom w:val="none" w:sz="0" w:space="0" w:color="auto"/>
            <w:right w:val="none" w:sz="0" w:space="0" w:color="auto"/>
          </w:divBdr>
        </w:div>
        <w:div w:id="616906949">
          <w:marLeft w:val="1080"/>
          <w:marRight w:val="0"/>
          <w:marTop w:val="100"/>
          <w:marBottom w:val="0"/>
          <w:divBdr>
            <w:top w:val="none" w:sz="0" w:space="0" w:color="auto"/>
            <w:left w:val="none" w:sz="0" w:space="0" w:color="auto"/>
            <w:bottom w:val="none" w:sz="0" w:space="0" w:color="auto"/>
            <w:right w:val="none" w:sz="0" w:space="0" w:color="auto"/>
          </w:divBdr>
        </w:div>
        <w:div w:id="758449280">
          <w:marLeft w:val="1080"/>
          <w:marRight w:val="0"/>
          <w:marTop w:val="100"/>
          <w:marBottom w:val="0"/>
          <w:divBdr>
            <w:top w:val="none" w:sz="0" w:space="0" w:color="auto"/>
            <w:left w:val="none" w:sz="0" w:space="0" w:color="auto"/>
            <w:bottom w:val="none" w:sz="0" w:space="0" w:color="auto"/>
            <w:right w:val="none" w:sz="0" w:space="0" w:color="auto"/>
          </w:divBdr>
        </w:div>
        <w:div w:id="999842770">
          <w:marLeft w:val="1080"/>
          <w:marRight w:val="0"/>
          <w:marTop w:val="100"/>
          <w:marBottom w:val="0"/>
          <w:divBdr>
            <w:top w:val="none" w:sz="0" w:space="0" w:color="auto"/>
            <w:left w:val="none" w:sz="0" w:space="0" w:color="auto"/>
            <w:bottom w:val="none" w:sz="0" w:space="0" w:color="auto"/>
            <w:right w:val="none" w:sz="0" w:space="0" w:color="auto"/>
          </w:divBdr>
        </w:div>
        <w:div w:id="1216166120">
          <w:marLeft w:val="1080"/>
          <w:marRight w:val="0"/>
          <w:marTop w:val="100"/>
          <w:marBottom w:val="0"/>
          <w:divBdr>
            <w:top w:val="none" w:sz="0" w:space="0" w:color="auto"/>
            <w:left w:val="none" w:sz="0" w:space="0" w:color="auto"/>
            <w:bottom w:val="none" w:sz="0" w:space="0" w:color="auto"/>
            <w:right w:val="none" w:sz="0" w:space="0" w:color="auto"/>
          </w:divBdr>
        </w:div>
        <w:div w:id="1240170009">
          <w:marLeft w:val="1080"/>
          <w:marRight w:val="0"/>
          <w:marTop w:val="100"/>
          <w:marBottom w:val="0"/>
          <w:divBdr>
            <w:top w:val="none" w:sz="0" w:space="0" w:color="auto"/>
            <w:left w:val="none" w:sz="0" w:space="0" w:color="auto"/>
            <w:bottom w:val="none" w:sz="0" w:space="0" w:color="auto"/>
            <w:right w:val="none" w:sz="0" w:space="0" w:color="auto"/>
          </w:divBdr>
        </w:div>
        <w:div w:id="1377317930">
          <w:marLeft w:val="1080"/>
          <w:marRight w:val="0"/>
          <w:marTop w:val="100"/>
          <w:marBottom w:val="0"/>
          <w:divBdr>
            <w:top w:val="none" w:sz="0" w:space="0" w:color="auto"/>
            <w:left w:val="none" w:sz="0" w:space="0" w:color="auto"/>
            <w:bottom w:val="none" w:sz="0" w:space="0" w:color="auto"/>
            <w:right w:val="none" w:sz="0" w:space="0" w:color="auto"/>
          </w:divBdr>
        </w:div>
        <w:div w:id="1766151183">
          <w:marLeft w:val="1080"/>
          <w:marRight w:val="0"/>
          <w:marTop w:val="100"/>
          <w:marBottom w:val="0"/>
          <w:divBdr>
            <w:top w:val="none" w:sz="0" w:space="0" w:color="auto"/>
            <w:left w:val="none" w:sz="0" w:space="0" w:color="auto"/>
            <w:bottom w:val="none" w:sz="0" w:space="0" w:color="auto"/>
            <w:right w:val="none" w:sz="0" w:space="0" w:color="auto"/>
          </w:divBdr>
        </w:div>
        <w:div w:id="1944997891">
          <w:marLeft w:val="1080"/>
          <w:marRight w:val="0"/>
          <w:marTop w:val="100"/>
          <w:marBottom w:val="0"/>
          <w:divBdr>
            <w:top w:val="none" w:sz="0" w:space="0" w:color="auto"/>
            <w:left w:val="none" w:sz="0" w:space="0" w:color="auto"/>
            <w:bottom w:val="none" w:sz="0" w:space="0" w:color="auto"/>
            <w:right w:val="none" w:sz="0" w:space="0" w:color="auto"/>
          </w:divBdr>
        </w:div>
      </w:divsChild>
    </w:div>
    <w:div w:id="762992184">
      <w:bodyDiv w:val="1"/>
      <w:marLeft w:val="0"/>
      <w:marRight w:val="0"/>
      <w:marTop w:val="0"/>
      <w:marBottom w:val="0"/>
      <w:divBdr>
        <w:top w:val="none" w:sz="0" w:space="0" w:color="auto"/>
        <w:left w:val="none" w:sz="0" w:space="0" w:color="auto"/>
        <w:bottom w:val="none" w:sz="0" w:space="0" w:color="auto"/>
        <w:right w:val="none" w:sz="0" w:space="0" w:color="auto"/>
      </w:divBdr>
      <w:divsChild>
        <w:div w:id="241451574">
          <w:marLeft w:val="1080"/>
          <w:marRight w:val="0"/>
          <w:marTop w:val="100"/>
          <w:marBottom w:val="0"/>
          <w:divBdr>
            <w:top w:val="none" w:sz="0" w:space="0" w:color="auto"/>
            <w:left w:val="none" w:sz="0" w:space="0" w:color="auto"/>
            <w:bottom w:val="none" w:sz="0" w:space="0" w:color="auto"/>
            <w:right w:val="none" w:sz="0" w:space="0" w:color="auto"/>
          </w:divBdr>
        </w:div>
        <w:div w:id="964502124">
          <w:marLeft w:val="1080"/>
          <w:marRight w:val="0"/>
          <w:marTop w:val="100"/>
          <w:marBottom w:val="0"/>
          <w:divBdr>
            <w:top w:val="none" w:sz="0" w:space="0" w:color="auto"/>
            <w:left w:val="none" w:sz="0" w:space="0" w:color="auto"/>
            <w:bottom w:val="none" w:sz="0" w:space="0" w:color="auto"/>
            <w:right w:val="none" w:sz="0" w:space="0" w:color="auto"/>
          </w:divBdr>
        </w:div>
        <w:div w:id="1003970178">
          <w:marLeft w:val="1080"/>
          <w:marRight w:val="0"/>
          <w:marTop w:val="100"/>
          <w:marBottom w:val="0"/>
          <w:divBdr>
            <w:top w:val="none" w:sz="0" w:space="0" w:color="auto"/>
            <w:left w:val="none" w:sz="0" w:space="0" w:color="auto"/>
            <w:bottom w:val="none" w:sz="0" w:space="0" w:color="auto"/>
            <w:right w:val="none" w:sz="0" w:space="0" w:color="auto"/>
          </w:divBdr>
        </w:div>
      </w:divsChild>
    </w:div>
    <w:div w:id="840781492">
      <w:bodyDiv w:val="1"/>
      <w:marLeft w:val="0"/>
      <w:marRight w:val="0"/>
      <w:marTop w:val="0"/>
      <w:marBottom w:val="0"/>
      <w:divBdr>
        <w:top w:val="none" w:sz="0" w:space="0" w:color="auto"/>
        <w:left w:val="none" w:sz="0" w:space="0" w:color="auto"/>
        <w:bottom w:val="none" w:sz="0" w:space="0" w:color="auto"/>
        <w:right w:val="none" w:sz="0" w:space="0" w:color="auto"/>
      </w:divBdr>
      <w:divsChild>
        <w:div w:id="571232179">
          <w:marLeft w:val="1800"/>
          <w:marRight w:val="0"/>
          <w:marTop w:val="100"/>
          <w:marBottom w:val="0"/>
          <w:divBdr>
            <w:top w:val="none" w:sz="0" w:space="0" w:color="auto"/>
            <w:left w:val="none" w:sz="0" w:space="0" w:color="auto"/>
            <w:bottom w:val="none" w:sz="0" w:space="0" w:color="auto"/>
            <w:right w:val="none" w:sz="0" w:space="0" w:color="auto"/>
          </w:divBdr>
        </w:div>
        <w:div w:id="693841830">
          <w:marLeft w:val="1800"/>
          <w:marRight w:val="0"/>
          <w:marTop w:val="100"/>
          <w:marBottom w:val="0"/>
          <w:divBdr>
            <w:top w:val="none" w:sz="0" w:space="0" w:color="auto"/>
            <w:left w:val="none" w:sz="0" w:space="0" w:color="auto"/>
            <w:bottom w:val="none" w:sz="0" w:space="0" w:color="auto"/>
            <w:right w:val="none" w:sz="0" w:space="0" w:color="auto"/>
          </w:divBdr>
        </w:div>
        <w:div w:id="753431077">
          <w:marLeft w:val="1800"/>
          <w:marRight w:val="0"/>
          <w:marTop w:val="100"/>
          <w:marBottom w:val="0"/>
          <w:divBdr>
            <w:top w:val="none" w:sz="0" w:space="0" w:color="auto"/>
            <w:left w:val="none" w:sz="0" w:space="0" w:color="auto"/>
            <w:bottom w:val="none" w:sz="0" w:space="0" w:color="auto"/>
            <w:right w:val="none" w:sz="0" w:space="0" w:color="auto"/>
          </w:divBdr>
        </w:div>
        <w:div w:id="905845205">
          <w:marLeft w:val="1080"/>
          <w:marRight w:val="0"/>
          <w:marTop w:val="100"/>
          <w:marBottom w:val="0"/>
          <w:divBdr>
            <w:top w:val="none" w:sz="0" w:space="0" w:color="auto"/>
            <w:left w:val="none" w:sz="0" w:space="0" w:color="auto"/>
            <w:bottom w:val="none" w:sz="0" w:space="0" w:color="auto"/>
            <w:right w:val="none" w:sz="0" w:space="0" w:color="auto"/>
          </w:divBdr>
        </w:div>
        <w:div w:id="985278790">
          <w:marLeft w:val="1800"/>
          <w:marRight w:val="0"/>
          <w:marTop w:val="100"/>
          <w:marBottom w:val="0"/>
          <w:divBdr>
            <w:top w:val="none" w:sz="0" w:space="0" w:color="auto"/>
            <w:left w:val="none" w:sz="0" w:space="0" w:color="auto"/>
            <w:bottom w:val="none" w:sz="0" w:space="0" w:color="auto"/>
            <w:right w:val="none" w:sz="0" w:space="0" w:color="auto"/>
          </w:divBdr>
        </w:div>
        <w:div w:id="1657152216">
          <w:marLeft w:val="1800"/>
          <w:marRight w:val="0"/>
          <w:marTop w:val="100"/>
          <w:marBottom w:val="0"/>
          <w:divBdr>
            <w:top w:val="none" w:sz="0" w:space="0" w:color="auto"/>
            <w:left w:val="none" w:sz="0" w:space="0" w:color="auto"/>
            <w:bottom w:val="none" w:sz="0" w:space="0" w:color="auto"/>
            <w:right w:val="none" w:sz="0" w:space="0" w:color="auto"/>
          </w:divBdr>
        </w:div>
      </w:divsChild>
    </w:div>
    <w:div w:id="969018633">
      <w:bodyDiv w:val="1"/>
      <w:marLeft w:val="0"/>
      <w:marRight w:val="0"/>
      <w:marTop w:val="0"/>
      <w:marBottom w:val="0"/>
      <w:divBdr>
        <w:top w:val="none" w:sz="0" w:space="0" w:color="auto"/>
        <w:left w:val="none" w:sz="0" w:space="0" w:color="auto"/>
        <w:bottom w:val="none" w:sz="0" w:space="0" w:color="auto"/>
        <w:right w:val="none" w:sz="0" w:space="0" w:color="auto"/>
      </w:divBdr>
      <w:divsChild>
        <w:div w:id="1699504977">
          <w:marLeft w:val="1080"/>
          <w:marRight w:val="0"/>
          <w:marTop w:val="100"/>
          <w:marBottom w:val="0"/>
          <w:divBdr>
            <w:top w:val="none" w:sz="0" w:space="0" w:color="auto"/>
            <w:left w:val="none" w:sz="0" w:space="0" w:color="auto"/>
            <w:bottom w:val="none" w:sz="0" w:space="0" w:color="auto"/>
            <w:right w:val="none" w:sz="0" w:space="0" w:color="auto"/>
          </w:divBdr>
        </w:div>
      </w:divsChild>
    </w:div>
    <w:div w:id="978877763">
      <w:bodyDiv w:val="1"/>
      <w:marLeft w:val="0"/>
      <w:marRight w:val="0"/>
      <w:marTop w:val="0"/>
      <w:marBottom w:val="0"/>
      <w:divBdr>
        <w:top w:val="none" w:sz="0" w:space="0" w:color="auto"/>
        <w:left w:val="none" w:sz="0" w:space="0" w:color="auto"/>
        <w:bottom w:val="none" w:sz="0" w:space="0" w:color="auto"/>
        <w:right w:val="none" w:sz="0" w:space="0" w:color="auto"/>
      </w:divBdr>
      <w:divsChild>
        <w:div w:id="1114136461">
          <w:marLeft w:val="1080"/>
          <w:marRight w:val="0"/>
          <w:marTop w:val="100"/>
          <w:marBottom w:val="0"/>
          <w:divBdr>
            <w:top w:val="none" w:sz="0" w:space="0" w:color="auto"/>
            <w:left w:val="none" w:sz="0" w:space="0" w:color="auto"/>
            <w:bottom w:val="none" w:sz="0" w:space="0" w:color="auto"/>
            <w:right w:val="none" w:sz="0" w:space="0" w:color="auto"/>
          </w:divBdr>
        </w:div>
        <w:div w:id="1185241836">
          <w:marLeft w:val="1080"/>
          <w:marRight w:val="0"/>
          <w:marTop w:val="100"/>
          <w:marBottom w:val="0"/>
          <w:divBdr>
            <w:top w:val="none" w:sz="0" w:space="0" w:color="auto"/>
            <w:left w:val="none" w:sz="0" w:space="0" w:color="auto"/>
            <w:bottom w:val="none" w:sz="0" w:space="0" w:color="auto"/>
            <w:right w:val="none" w:sz="0" w:space="0" w:color="auto"/>
          </w:divBdr>
        </w:div>
        <w:div w:id="1337000172">
          <w:marLeft w:val="1080"/>
          <w:marRight w:val="0"/>
          <w:marTop w:val="100"/>
          <w:marBottom w:val="0"/>
          <w:divBdr>
            <w:top w:val="none" w:sz="0" w:space="0" w:color="auto"/>
            <w:left w:val="none" w:sz="0" w:space="0" w:color="auto"/>
            <w:bottom w:val="none" w:sz="0" w:space="0" w:color="auto"/>
            <w:right w:val="none" w:sz="0" w:space="0" w:color="auto"/>
          </w:divBdr>
        </w:div>
        <w:div w:id="2028091695">
          <w:marLeft w:val="1080"/>
          <w:marRight w:val="0"/>
          <w:marTop w:val="100"/>
          <w:marBottom w:val="0"/>
          <w:divBdr>
            <w:top w:val="none" w:sz="0" w:space="0" w:color="auto"/>
            <w:left w:val="none" w:sz="0" w:space="0" w:color="auto"/>
            <w:bottom w:val="none" w:sz="0" w:space="0" w:color="auto"/>
            <w:right w:val="none" w:sz="0" w:space="0" w:color="auto"/>
          </w:divBdr>
        </w:div>
      </w:divsChild>
    </w:div>
    <w:div w:id="1025594485">
      <w:bodyDiv w:val="1"/>
      <w:marLeft w:val="0"/>
      <w:marRight w:val="0"/>
      <w:marTop w:val="0"/>
      <w:marBottom w:val="0"/>
      <w:divBdr>
        <w:top w:val="none" w:sz="0" w:space="0" w:color="auto"/>
        <w:left w:val="none" w:sz="0" w:space="0" w:color="auto"/>
        <w:bottom w:val="none" w:sz="0" w:space="0" w:color="auto"/>
        <w:right w:val="none" w:sz="0" w:space="0" w:color="auto"/>
      </w:divBdr>
      <w:divsChild>
        <w:div w:id="1383750017">
          <w:marLeft w:val="1080"/>
          <w:marRight w:val="0"/>
          <w:marTop w:val="100"/>
          <w:marBottom w:val="0"/>
          <w:divBdr>
            <w:top w:val="none" w:sz="0" w:space="0" w:color="auto"/>
            <w:left w:val="none" w:sz="0" w:space="0" w:color="auto"/>
            <w:bottom w:val="none" w:sz="0" w:space="0" w:color="auto"/>
            <w:right w:val="none" w:sz="0" w:space="0" w:color="auto"/>
          </w:divBdr>
        </w:div>
      </w:divsChild>
    </w:div>
    <w:div w:id="1041369531">
      <w:bodyDiv w:val="1"/>
      <w:marLeft w:val="0"/>
      <w:marRight w:val="0"/>
      <w:marTop w:val="0"/>
      <w:marBottom w:val="0"/>
      <w:divBdr>
        <w:top w:val="none" w:sz="0" w:space="0" w:color="auto"/>
        <w:left w:val="none" w:sz="0" w:space="0" w:color="auto"/>
        <w:bottom w:val="none" w:sz="0" w:space="0" w:color="auto"/>
        <w:right w:val="none" w:sz="0" w:space="0" w:color="auto"/>
      </w:divBdr>
      <w:divsChild>
        <w:div w:id="251204257">
          <w:marLeft w:val="1080"/>
          <w:marRight w:val="0"/>
          <w:marTop w:val="100"/>
          <w:marBottom w:val="0"/>
          <w:divBdr>
            <w:top w:val="none" w:sz="0" w:space="0" w:color="auto"/>
            <w:left w:val="none" w:sz="0" w:space="0" w:color="auto"/>
            <w:bottom w:val="none" w:sz="0" w:space="0" w:color="auto"/>
            <w:right w:val="none" w:sz="0" w:space="0" w:color="auto"/>
          </w:divBdr>
        </w:div>
        <w:div w:id="1101680132">
          <w:marLeft w:val="1800"/>
          <w:marRight w:val="0"/>
          <w:marTop w:val="100"/>
          <w:marBottom w:val="0"/>
          <w:divBdr>
            <w:top w:val="none" w:sz="0" w:space="0" w:color="auto"/>
            <w:left w:val="none" w:sz="0" w:space="0" w:color="auto"/>
            <w:bottom w:val="none" w:sz="0" w:space="0" w:color="auto"/>
            <w:right w:val="none" w:sz="0" w:space="0" w:color="auto"/>
          </w:divBdr>
        </w:div>
        <w:div w:id="1274436384">
          <w:marLeft w:val="1080"/>
          <w:marRight w:val="0"/>
          <w:marTop w:val="100"/>
          <w:marBottom w:val="0"/>
          <w:divBdr>
            <w:top w:val="none" w:sz="0" w:space="0" w:color="auto"/>
            <w:left w:val="none" w:sz="0" w:space="0" w:color="auto"/>
            <w:bottom w:val="none" w:sz="0" w:space="0" w:color="auto"/>
            <w:right w:val="none" w:sz="0" w:space="0" w:color="auto"/>
          </w:divBdr>
        </w:div>
        <w:div w:id="1681614857">
          <w:marLeft w:val="1800"/>
          <w:marRight w:val="0"/>
          <w:marTop w:val="100"/>
          <w:marBottom w:val="0"/>
          <w:divBdr>
            <w:top w:val="none" w:sz="0" w:space="0" w:color="auto"/>
            <w:left w:val="none" w:sz="0" w:space="0" w:color="auto"/>
            <w:bottom w:val="none" w:sz="0" w:space="0" w:color="auto"/>
            <w:right w:val="none" w:sz="0" w:space="0" w:color="auto"/>
          </w:divBdr>
        </w:div>
      </w:divsChild>
    </w:div>
    <w:div w:id="1108357782">
      <w:bodyDiv w:val="1"/>
      <w:marLeft w:val="0"/>
      <w:marRight w:val="0"/>
      <w:marTop w:val="0"/>
      <w:marBottom w:val="0"/>
      <w:divBdr>
        <w:top w:val="none" w:sz="0" w:space="0" w:color="auto"/>
        <w:left w:val="none" w:sz="0" w:space="0" w:color="auto"/>
        <w:bottom w:val="none" w:sz="0" w:space="0" w:color="auto"/>
        <w:right w:val="none" w:sz="0" w:space="0" w:color="auto"/>
      </w:divBdr>
      <w:divsChild>
        <w:div w:id="1177034482">
          <w:marLeft w:val="1080"/>
          <w:marRight w:val="0"/>
          <w:marTop w:val="100"/>
          <w:marBottom w:val="0"/>
          <w:divBdr>
            <w:top w:val="none" w:sz="0" w:space="0" w:color="auto"/>
            <w:left w:val="none" w:sz="0" w:space="0" w:color="auto"/>
            <w:bottom w:val="none" w:sz="0" w:space="0" w:color="auto"/>
            <w:right w:val="none" w:sz="0" w:space="0" w:color="auto"/>
          </w:divBdr>
        </w:div>
        <w:div w:id="1468282789">
          <w:marLeft w:val="1080"/>
          <w:marRight w:val="0"/>
          <w:marTop w:val="100"/>
          <w:marBottom w:val="0"/>
          <w:divBdr>
            <w:top w:val="none" w:sz="0" w:space="0" w:color="auto"/>
            <w:left w:val="none" w:sz="0" w:space="0" w:color="auto"/>
            <w:bottom w:val="none" w:sz="0" w:space="0" w:color="auto"/>
            <w:right w:val="none" w:sz="0" w:space="0" w:color="auto"/>
          </w:divBdr>
        </w:div>
      </w:divsChild>
    </w:div>
    <w:div w:id="1155297895">
      <w:bodyDiv w:val="1"/>
      <w:marLeft w:val="0"/>
      <w:marRight w:val="0"/>
      <w:marTop w:val="0"/>
      <w:marBottom w:val="0"/>
      <w:divBdr>
        <w:top w:val="none" w:sz="0" w:space="0" w:color="auto"/>
        <w:left w:val="none" w:sz="0" w:space="0" w:color="auto"/>
        <w:bottom w:val="none" w:sz="0" w:space="0" w:color="auto"/>
        <w:right w:val="none" w:sz="0" w:space="0" w:color="auto"/>
      </w:divBdr>
      <w:divsChild>
        <w:div w:id="1793865580">
          <w:marLeft w:val="1080"/>
          <w:marRight w:val="0"/>
          <w:marTop w:val="100"/>
          <w:marBottom w:val="0"/>
          <w:divBdr>
            <w:top w:val="none" w:sz="0" w:space="0" w:color="auto"/>
            <w:left w:val="none" w:sz="0" w:space="0" w:color="auto"/>
            <w:bottom w:val="none" w:sz="0" w:space="0" w:color="auto"/>
            <w:right w:val="none" w:sz="0" w:space="0" w:color="auto"/>
          </w:divBdr>
        </w:div>
        <w:div w:id="2110655066">
          <w:marLeft w:val="1080"/>
          <w:marRight w:val="0"/>
          <w:marTop w:val="100"/>
          <w:marBottom w:val="0"/>
          <w:divBdr>
            <w:top w:val="none" w:sz="0" w:space="0" w:color="auto"/>
            <w:left w:val="none" w:sz="0" w:space="0" w:color="auto"/>
            <w:bottom w:val="none" w:sz="0" w:space="0" w:color="auto"/>
            <w:right w:val="none" w:sz="0" w:space="0" w:color="auto"/>
          </w:divBdr>
        </w:div>
      </w:divsChild>
    </w:div>
    <w:div w:id="1319455206">
      <w:bodyDiv w:val="1"/>
      <w:marLeft w:val="0"/>
      <w:marRight w:val="0"/>
      <w:marTop w:val="0"/>
      <w:marBottom w:val="0"/>
      <w:divBdr>
        <w:top w:val="none" w:sz="0" w:space="0" w:color="auto"/>
        <w:left w:val="none" w:sz="0" w:space="0" w:color="auto"/>
        <w:bottom w:val="none" w:sz="0" w:space="0" w:color="auto"/>
        <w:right w:val="none" w:sz="0" w:space="0" w:color="auto"/>
      </w:divBdr>
      <w:divsChild>
        <w:div w:id="1577745942">
          <w:marLeft w:val="1080"/>
          <w:marRight w:val="0"/>
          <w:marTop w:val="100"/>
          <w:marBottom w:val="0"/>
          <w:divBdr>
            <w:top w:val="none" w:sz="0" w:space="0" w:color="auto"/>
            <w:left w:val="none" w:sz="0" w:space="0" w:color="auto"/>
            <w:bottom w:val="none" w:sz="0" w:space="0" w:color="auto"/>
            <w:right w:val="none" w:sz="0" w:space="0" w:color="auto"/>
          </w:divBdr>
        </w:div>
        <w:div w:id="1774594548">
          <w:marLeft w:val="1080"/>
          <w:marRight w:val="0"/>
          <w:marTop w:val="100"/>
          <w:marBottom w:val="0"/>
          <w:divBdr>
            <w:top w:val="none" w:sz="0" w:space="0" w:color="auto"/>
            <w:left w:val="none" w:sz="0" w:space="0" w:color="auto"/>
            <w:bottom w:val="none" w:sz="0" w:space="0" w:color="auto"/>
            <w:right w:val="none" w:sz="0" w:space="0" w:color="auto"/>
          </w:divBdr>
        </w:div>
      </w:divsChild>
    </w:div>
    <w:div w:id="1527672465">
      <w:bodyDiv w:val="1"/>
      <w:marLeft w:val="0"/>
      <w:marRight w:val="0"/>
      <w:marTop w:val="0"/>
      <w:marBottom w:val="0"/>
      <w:divBdr>
        <w:top w:val="none" w:sz="0" w:space="0" w:color="auto"/>
        <w:left w:val="none" w:sz="0" w:space="0" w:color="auto"/>
        <w:bottom w:val="none" w:sz="0" w:space="0" w:color="auto"/>
        <w:right w:val="none" w:sz="0" w:space="0" w:color="auto"/>
      </w:divBdr>
      <w:divsChild>
        <w:div w:id="459344328">
          <w:marLeft w:val="1080"/>
          <w:marRight w:val="0"/>
          <w:marTop w:val="100"/>
          <w:marBottom w:val="0"/>
          <w:divBdr>
            <w:top w:val="none" w:sz="0" w:space="0" w:color="auto"/>
            <w:left w:val="none" w:sz="0" w:space="0" w:color="auto"/>
            <w:bottom w:val="none" w:sz="0" w:space="0" w:color="auto"/>
            <w:right w:val="none" w:sz="0" w:space="0" w:color="auto"/>
          </w:divBdr>
        </w:div>
        <w:div w:id="662665667">
          <w:marLeft w:val="1080"/>
          <w:marRight w:val="0"/>
          <w:marTop w:val="100"/>
          <w:marBottom w:val="0"/>
          <w:divBdr>
            <w:top w:val="none" w:sz="0" w:space="0" w:color="auto"/>
            <w:left w:val="none" w:sz="0" w:space="0" w:color="auto"/>
            <w:bottom w:val="none" w:sz="0" w:space="0" w:color="auto"/>
            <w:right w:val="none" w:sz="0" w:space="0" w:color="auto"/>
          </w:divBdr>
        </w:div>
        <w:div w:id="1970359694">
          <w:marLeft w:val="1080"/>
          <w:marRight w:val="0"/>
          <w:marTop w:val="100"/>
          <w:marBottom w:val="0"/>
          <w:divBdr>
            <w:top w:val="none" w:sz="0" w:space="0" w:color="auto"/>
            <w:left w:val="none" w:sz="0" w:space="0" w:color="auto"/>
            <w:bottom w:val="none" w:sz="0" w:space="0" w:color="auto"/>
            <w:right w:val="none" w:sz="0" w:space="0" w:color="auto"/>
          </w:divBdr>
        </w:div>
        <w:div w:id="2003310052">
          <w:marLeft w:val="1080"/>
          <w:marRight w:val="0"/>
          <w:marTop w:val="100"/>
          <w:marBottom w:val="0"/>
          <w:divBdr>
            <w:top w:val="none" w:sz="0" w:space="0" w:color="auto"/>
            <w:left w:val="none" w:sz="0" w:space="0" w:color="auto"/>
            <w:bottom w:val="none" w:sz="0" w:space="0" w:color="auto"/>
            <w:right w:val="none" w:sz="0" w:space="0" w:color="auto"/>
          </w:divBdr>
        </w:div>
      </w:divsChild>
    </w:div>
    <w:div w:id="1728987361">
      <w:bodyDiv w:val="1"/>
      <w:marLeft w:val="0"/>
      <w:marRight w:val="0"/>
      <w:marTop w:val="0"/>
      <w:marBottom w:val="0"/>
      <w:divBdr>
        <w:top w:val="none" w:sz="0" w:space="0" w:color="auto"/>
        <w:left w:val="none" w:sz="0" w:space="0" w:color="auto"/>
        <w:bottom w:val="none" w:sz="0" w:space="0" w:color="auto"/>
        <w:right w:val="none" w:sz="0" w:space="0" w:color="auto"/>
      </w:divBdr>
      <w:divsChild>
        <w:div w:id="434131631">
          <w:marLeft w:val="1800"/>
          <w:marRight w:val="0"/>
          <w:marTop w:val="100"/>
          <w:marBottom w:val="0"/>
          <w:divBdr>
            <w:top w:val="none" w:sz="0" w:space="0" w:color="auto"/>
            <w:left w:val="none" w:sz="0" w:space="0" w:color="auto"/>
            <w:bottom w:val="none" w:sz="0" w:space="0" w:color="auto"/>
            <w:right w:val="none" w:sz="0" w:space="0" w:color="auto"/>
          </w:divBdr>
        </w:div>
        <w:div w:id="1317494343">
          <w:marLeft w:val="1800"/>
          <w:marRight w:val="0"/>
          <w:marTop w:val="100"/>
          <w:marBottom w:val="0"/>
          <w:divBdr>
            <w:top w:val="none" w:sz="0" w:space="0" w:color="auto"/>
            <w:left w:val="none" w:sz="0" w:space="0" w:color="auto"/>
            <w:bottom w:val="none" w:sz="0" w:space="0" w:color="auto"/>
            <w:right w:val="none" w:sz="0" w:space="0" w:color="auto"/>
          </w:divBdr>
        </w:div>
        <w:div w:id="1577007489">
          <w:marLeft w:val="1080"/>
          <w:marRight w:val="0"/>
          <w:marTop w:val="100"/>
          <w:marBottom w:val="0"/>
          <w:divBdr>
            <w:top w:val="none" w:sz="0" w:space="0" w:color="auto"/>
            <w:left w:val="none" w:sz="0" w:space="0" w:color="auto"/>
            <w:bottom w:val="none" w:sz="0" w:space="0" w:color="auto"/>
            <w:right w:val="none" w:sz="0" w:space="0" w:color="auto"/>
          </w:divBdr>
        </w:div>
        <w:div w:id="1735158849">
          <w:marLeft w:val="1800"/>
          <w:marRight w:val="0"/>
          <w:marTop w:val="100"/>
          <w:marBottom w:val="0"/>
          <w:divBdr>
            <w:top w:val="none" w:sz="0" w:space="0" w:color="auto"/>
            <w:left w:val="none" w:sz="0" w:space="0" w:color="auto"/>
            <w:bottom w:val="none" w:sz="0" w:space="0" w:color="auto"/>
            <w:right w:val="none" w:sz="0" w:space="0" w:color="auto"/>
          </w:divBdr>
        </w:div>
        <w:div w:id="1978761001">
          <w:marLeft w:val="1800"/>
          <w:marRight w:val="0"/>
          <w:marTop w:val="100"/>
          <w:marBottom w:val="0"/>
          <w:divBdr>
            <w:top w:val="none" w:sz="0" w:space="0" w:color="auto"/>
            <w:left w:val="none" w:sz="0" w:space="0" w:color="auto"/>
            <w:bottom w:val="none" w:sz="0" w:space="0" w:color="auto"/>
            <w:right w:val="none" w:sz="0" w:space="0" w:color="auto"/>
          </w:divBdr>
        </w:div>
      </w:divsChild>
    </w:div>
    <w:div w:id="1770193921">
      <w:bodyDiv w:val="1"/>
      <w:marLeft w:val="0"/>
      <w:marRight w:val="0"/>
      <w:marTop w:val="0"/>
      <w:marBottom w:val="0"/>
      <w:divBdr>
        <w:top w:val="none" w:sz="0" w:space="0" w:color="auto"/>
        <w:left w:val="none" w:sz="0" w:space="0" w:color="auto"/>
        <w:bottom w:val="none" w:sz="0" w:space="0" w:color="auto"/>
        <w:right w:val="none" w:sz="0" w:space="0" w:color="auto"/>
      </w:divBdr>
      <w:divsChild>
        <w:div w:id="607154343">
          <w:marLeft w:val="1800"/>
          <w:marRight w:val="0"/>
          <w:marTop w:val="100"/>
          <w:marBottom w:val="0"/>
          <w:divBdr>
            <w:top w:val="none" w:sz="0" w:space="0" w:color="auto"/>
            <w:left w:val="none" w:sz="0" w:space="0" w:color="auto"/>
            <w:bottom w:val="none" w:sz="0" w:space="0" w:color="auto"/>
            <w:right w:val="none" w:sz="0" w:space="0" w:color="auto"/>
          </w:divBdr>
        </w:div>
        <w:div w:id="1352682130">
          <w:marLeft w:val="1800"/>
          <w:marRight w:val="0"/>
          <w:marTop w:val="100"/>
          <w:marBottom w:val="0"/>
          <w:divBdr>
            <w:top w:val="none" w:sz="0" w:space="0" w:color="auto"/>
            <w:left w:val="none" w:sz="0" w:space="0" w:color="auto"/>
            <w:bottom w:val="none" w:sz="0" w:space="0" w:color="auto"/>
            <w:right w:val="none" w:sz="0" w:space="0" w:color="auto"/>
          </w:divBdr>
        </w:div>
        <w:div w:id="1765805981">
          <w:marLeft w:val="1080"/>
          <w:marRight w:val="0"/>
          <w:marTop w:val="100"/>
          <w:marBottom w:val="0"/>
          <w:divBdr>
            <w:top w:val="none" w:sz="0" w:space="0" w:color="auto"/>
            <w:left w:val="none" w:sz="0" w:space="0" w:color="auto"/>
            <w:bottom w:val="none" w:sz="0" w:space="0" w:color="auto"/>
            <w:right w:val="none" w:sz="0" w:space="0" w:color="auto"/>
          </w:divBdr>
        </w:div>
      </w:divsChild>
    </w:div>
    <w:div w:id="1818374551">
      <w:bodyDiv w:val="1"/>
      <w:marLeft w:val="0"/>
      <w:marRight w:val="0"/>
      <w:marTop w:val="0"/>
      <w:marBottom w:val="0"/>
      <w:divBdr>
        <w:top w:val="none" w:sz="0" w:space="0" w:color="auto"/>
        <w:left w:val="none" w:sz="0" w:space="0" w:color="auto"/>
        <w:bottom w:val="none" w:sz="0" w:space="0" w:color="auto"/>
        <w:right w:val="none" w:sz="0" w:space="0" w:color="auto"/>
      </w:divBdr>
      <w:divsChild>
        <w:div w:id="66610936">
          <w:marLeft w:val="1800"/>
          <w:marRight w:val="0"/>
          <w:marTop w:val="100"/>
          <w:marBottom w:val="0"/>
          <w:divBdr>
            <w:top w:val="none" w:sz="0" w:space="0" w:color="auto"/>
            <w:left w:val="none" w:sz="0" w:space="0" w:color="auto"/>
            <w:bottom w:val="none" w:sz="0" w:space="0" w:color="auto"/>
            <w:right w:val="none" w:sz="0" w:space="0" w:color="auto"/>
          </w:divBdr>
        </w:div>
        <w:div w:id="216167281">
          <w:marLeft w:val="1800"/>
          <w:marRight w:val="0"/>
          <w:marTop w:val="100"/>
          <w:marBottom w:val="0"/>
          <w:divBdr>
            <w:top w:val="none" w:sz="0" w:space="0" w:color="auto"/>
            <w:left w:val="none" w:sz="0" w:space="0" w:color="auto"/>
            <w:bottom w:val="none" w:sz="0" w:space="0" w:color="auto"/>
            <w:right w:val="none" w:sz="0" w:space="0" w:color="auto"/>
          </w:divBdr>
        </w:div>
        <w:div w:id="340545901">
          <w:marLeft w:val="1800"/>
          <w:marRight w:val="0"/>
          <w:marTop w:val="100"/>
          <w:marBottom w:val="0"/>
          <w:divBdr>
            <w:top w:val="none" w:sz="0" w:space="0" w:color="auto"/>
            <w:left w:val="none" w:sz="0" w:space="0" w:color="auto"/>
            <w:bottom w:val="none" w:sz="0" w:space="0" w:color="auto"/>
            <w:right w:val="none" w:sz="0" w:space="0" w:color="auto"/>
          </w:divBdr>
        </w:div>
        <w:div w:id="1164010626">
          <w:marLeft w:val="1080"/>
          <w:marRight w:val="0"/>
          <w:marTop w:val="100"/>
          <w:marBottom w:val="0"/>
          <w:divBdr>
            <w:top w:val="none" w:sz="0" w:space="0" w:color="auto"/>
            <w:left w:val="none" w:sz="0" w:space="0" w:color="auto"/>
            <w:bottom w:val="none" w:sz="0" w:space="0" w:color="auto"/>
            <w:right w:val="none" w:sz="0" w:space="0" w:color="auto"/>
          </w:divBdr>
        </w:div>
      </w:divsChild>
    </w:div>
    <w:div w:id="1856649845">
      <w:bodyDiv w:val="1"/>
      <w:marLeft w:val="0"/>
      <w:marRight w:val="0"/>
      <w:marTop w:val="0"/>
      <w:marBottom w:val="0"/>
      <w:divBdr>
        <w:top w:val="none" w:sz="0" w:space="0" w:color="auto"/>
        <w:left w:val="none" w:sz="0" w:space="0" w:color="auto"/>
        <w:bottom w:val="none" w:sz="0" w:space="0" w:color="auto"/>
        <w:right w:val="none" w:sz="0" w:space="0" w:color="auto"/>
      </w:divBdr>
      <w:divsChild>
        <w:div w:id="2044405539">
          <w:marLeft w:val="1080"/>
          <w:marRight w:val="0"/>
          <w:marTop w:val="100"/>
          <w:marBottom w:val="0"/>
          <w:divBdr>
            <w:top w:val="none" w:sz="0" w:space="0" w:color="auto"/>
            <w:left w:val="none" w:sz="0" w:space="0" w:color="auto"/>
            <w:bottom w:val="none" w:sz="0" w:space="0" w:color="auto"/>
            <w:right w:val="none" w:sz="0" w:space="0" w:color="auto"/>
          </w:divBdr>
        </w:div>
      </w:divsChild>
    </w:div>
    <w:div w:id="1908762444">
      <w:bodyDiv w:val="1"/>
      <w:marLeft w:val="0"/>
      <w:marRight w:val="0"/>
      <w:marTop w:val="0"/>
      <w:marBottom w:val="0"/>
      <w:divBdr>
        <w:top w:val="none" w:sz="0" w:space="0" w:color="auto"/>
        <w:left w:val="none" w:sz="0" w:space="0" w:color="auto"/>
        <w:bottom w:val="none" w:sz="0" w:space="0" w:color="auto"/>
        <w:right w:val="none" w:sz="0" w:space="0" w:color="auto"/>
      </w:divBdr>
      <w:divsChild>
        <w:div w:id="114032652">
          <w:marLeft w:val="1080"/>
          <w:marRight w:val="0"/>
          <w:marTop w:val="100"/>
          <w:marBottom w:val="0"/>
          <w:divBdr>
            <w:top w:val="none" w:sz="0" w:space="0" w:color="auto"/>
            <w:left w:val="none" w:sz="0" w:space="0" w:color="auto"/>
            <w:bottom w:val="none" w:sz="0" w:space="0" w:color="auto"/>
            <w:right w:val="none" w:sz="0" w:space="0" w:color="auto"/>
          </w:divBdr>
        </w:div>
        <w:div w:id="640305253">
          <w:marLeft w:val="1800"/>
          <w:marRight w:val="0"/>
          <w:marTop w:val="100"/>
          <w:marBottom w:val="0"/>
          <w:divBdr>
            <w:top w:val="none" w:sz="0" w:space="0" w:color="auto"/>
            <w:left w:val="none" w:sz="0" w:space="0" w:color="auto"/>
            <w:bottom w:val="none" w:sz="0" w:space="0" w:color="auto"/>
            <w:right w:val="none" w:sz="0" w:space="0" w:color="auto"/>
          </w:divBdr>
        </w:div>
      </w:divsChild>
    </w:div>
    <w:div w:id="2137867932">
      <w:bodyDiv w:val="1"/>
      <w:marLeft w:val="0"/>
      <w:marRight w:val="0"/>
      <w:marTop w:val="0"/>
      <w:marBottom w:val="0"/>
      <w:divBdr>
        <w:top w:val="none" w:sz="0" w:space="0" w:color="auto"/>
        <w:left w:val="none" w:sz="0" w:space="0" w:color="auto"/>
        <w:bottom w:val="none" w:sz="0" w:space="0" w:color="auto"/>
        <w:right w:val="none" w:sz="0" w:space="0" w:color="auto"/>
      </w:divBdr>
      <w:divsChild>
        <w:div w:id="627508983">
          <w:marLeft w:val="1080"/>
          <w:marRight w:val="0"/>
          <w:marTop w:val="100"/>
          <w:marBottom w:val="0"/>
          <w:divBdr>
            <w:top w:val="none" w:sz="0" w:space="0" w:color="auto"/>
            <w:left w:val="none" w:sz="0" w:space="0" w:color="auto"/>
            <w:bottom w:val="none" w:sz="0" w:space="0" w:color="auto"/>
            <w:right w:val="none" w:sz="0" w:space="0" w:color="auto"/>
          </w:divBdr>
        </w:div>
        <w:div w:id="1206285607">
          <w:marLeft w:val="1080"/>
          <w:marRight w:val="0"/>
          <w:marTop w:val="100"/>
          <w:marBottom w:val="0"/>
          <w:divBdr>
            <w:top w:val="none" w:sz="0" w:space="0" w:color="auto"/>
            <w:left w:val="none" w:sz="0" w:space="0" w:color="auto"/>
            <w:bottom w:val="none" w:sz="0" w:space="0" w:color="auto"/>
            <w:right w:val="none" w:sz="0" w:space="0" w:color="auto"/>
          </w:divBdr>
        </w:div>
        <w:div w:id="153302934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implications-coronavirus-disease-covid-19-methodological-aspects-ongoing-clinical-tri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health/sites/health/files/files/eudralex/vol-10/guidanceclinicaltrials_covid19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a/136238/download" TargetMode="External"/><Relationship Id="rId5" Type="http://schemas.openxmlformats.org/officeDocument/2006/relationships/footnotes" Target="footnotes.xml"/><Relationship Id="rId10" Type="http://schemas.openxmlformats.org/officeDocument/2006/relationships/hyperlink" Target="https://www.gov.uk/guidance/managing-clinical-trials-during-coronavirus-covid-19" TargetMode="External"/><Relationship Id="rId4" Type="http://schemas.openxmlformats.org/officeDocument/2006/relationships/webSettings" Target="webSettings.xml"/><Relationship Id="rId9" Type="http://schemas.openxmlformats.org/officeDocument/2006/relationships/hyperlink" Target="https://mhrainspectorate.blog.gov.uk/2020/03/12/advice-for-management-of-clinical-trials-in-relation-to-coronaviru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4017</Words>
  <Characters>22899</Characters>
  <Application>Microsoft Office Word</Application>
  <DocSecurity>0</DocSecurity>
  <Lines>190</Lines>
  <Paragraphs>53</Paragraphs>
  <ScaleCrop>false</ScaleCrop>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Haitao (Heidi) [JRDCN]</dc:creator>
  <cp:lastModifiedBy>Tingting Song</cp:lastModifiedBy>
  <cp:revision>21</cp:revision>
  <cp:lastPrinted>2020-03-26T06:34:00Z</cp:lastPrinted>
  <dcterms:created xsi:type="dcterms:W3CDTF">2020-03-29T06:54:00Z</dcterms:created>
  <dcterms:modified xsi:type="dcterms:W3CDTF">2020-04-01T04:06:00Z</dcterms:modified>
</cp:coreProperties>
</file>